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MS UI Gothic"/>
          <w:b/>
          <w:sz w:val="20"/>
        </w:rPr>
      </w:pPr>
    </w:p>
    <w:p>
      <w:pPr>
        <w:pStyle w:val="4"/>
        <w:rPr>
          <w:rFonts w:ascii="MS UI Gothic"/>
          <w:b/>
          <w:sz w:val="20"/>
        </w:rPr>
      </w:pPr>
      <w:r>
        <mc:AlternateContent>
          <mc:Choice Requires="wps">
            <w:drawing>
              <wp:anchor distT="0" distB="0" distL="114300" distR="114300" simplePos="0" relativeHeight="251658240" behindDoc="0" locked="0" layoutInCell="1" allowOverlap="1">
                <wp:simplePos x="0" y="0"/>
                <wp:positionH relativeFrom="page">
                  <wp:posOffset>933450</wp:posOffset>
                </wp:positionH>
                <wp:positionV relativeFrom="page">
                  <wp:posOffset>1661160</wp:posOffset>
                </wp:positionV>
                <wp:extent cx="5993765" cy="17780"/>
                <wp:effectExtent l="0" t="4445" r="6985" b="6350"/>
                <wp:wrapNone/>
                <wp:docPr id="2" name="直线 2"/>
                <wp:cNvGraphicFramePr/>
                <a:graphic xmlns:a="http://schemas.openxmlformats.org/drawingml/2006/main">
                  <a:graphicData uri="http://schemas.microsoft.com/office/word/2010/wordprocessingShape">
                    <wps:wsp>
                      <wps:cNvCnPr/>
                      <wps:spPr>
                        <a:xfrm flipV="1">
                          <a:off x="0" y="0"/>
                          <a:ext cx="5993765" cy="17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73.5pt;margin-top:130.8pt;height:1.4pt;width:471.95pt;mso-position-horizontal-relative:page;mso-position-vertical-relative:page;z-index:251658240;mso-width-relative:page;mso-height-relative:page;" filled="f" stroked="t" coordsize="21600,21600" o:gfxdata="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JDBXtgAAAAMAQAADwAAAAAAAAABACAAAAAiAAAAZHJzL2Rvd25yZXYueG1sUEsB&#10;AhQAFAAAAAgAh07iQC6KxuD1AQAA6QMAAA4AAAAAAAAAAQAgAAAAJwEAAGRycy9lMm9Eb2MueG1s&#10;UEsFBgAAAAAGAAYAWQEAAI4FAAAAAA==&#10;">
                <v:fill on="f" focussize="0,0"/>
                <v:stroke color="#000000" joinstyle="round"/>
                <v:imagedata o:title=""/>
                <o:lock v:ext="edit" aspectratio="f"/>
              </v:line>
            </w:pict>
          </mc:Fallback>
        </mc:AlternateContent>
      </w:r>
    </w:p>
    <w:p>
      <w:pPr>
        <w:pStyle w:val="4"/>
        <w:rPr>
          <w:rFonts w:ascii="MS UI Gothic"/>
          <w:b/>
          <w:sz w:val="20"/>
        </w:rPr>
      </w:pPr>
    </w:p>
    <w:p>
      <w:pPr>
        <w:spacing w:before="1"/>
        <w:ind w:left="403" w:right="0" w:firstLine="0"/>
        <w:jc w:val="left"/>
        <w:rPr>
          <w:rFonts w:hint="eastAsia" w:ascii="宋体" w:hAnsi="宋体" w:eastAsia="宋体" w:cs="宋体"/>
          <w:sz w:val="21"/>
        </w:rPr>
      </w:pPr>
    </w:p>
    <w:p>
      <w:pPr>
        <w:spacing w:line="400" w:lineRule="exact"/>
        <w:jc w:val="center"/>
        <w:rPr>
          <w:rFonts w:hint="eastAsia" w:ascii="微软雅黑" w:hAnsi="微软雅黑" w:eastAsia="微软雅黑" w:cs="微软雅黑"/>
          <w:b/>
          <w:bCs/>
          <w:sz w:val="30"/>
          <w:szCs w:val="30"/>
          <w:lang w:val="en-US" w:eastAsia="zh-CN"/>
        </w:rPr>
      </w:pPr>
      <w:r>
        <w:rPr>
          <w:rFonts w:hint="eastAsia" w:ascii="微软雅黑" w:hAnsi="微软雅黑" w:eastAsia="微软雅黑"/>
          <w:b/>
          <w:sz w:val="30"/>
          <w:szCs w:val="30"/>
        </w:rPr>
        <w:t>钙检测试剂盒(邻甲酚酞络合酮比色法)</w:t>
      </w:r>
      <w:r>
        <w:rPr>
          <w:rFonts w:hint="eastAsia" w:ascii="微软雅黑" w:hAnsi="微软雅黑" w:eastAsia="微软雅黑" w:cs="微软雅黑"/>
          <w:b/>
          <w:bCs/>
          <w:sz w:val="30"/>
          <w:szCs w:val="30"/>
          <w:lang w:val="en-US" w:eastAsia="zh-CN"/>
        </w:rPr>
        <w:t>说明书</w:t>
      </w:r>
    </w:p>
    <w:p>
      <w:pPr>
        <w:jc w:val="both"/>
        <w:rPr>
          <w:rFonts w:hint="eastAsia" w:ascii="微软雅黑" w:hAnsi="微软雅黑" w:eastAsia="微软雅黑" w:cs="微软雅黑"/>
          <w:b/>
          <w:bCs/>
          <w:sz w:val="24"/>
          <w:szCs w:val="24"/>
          <w:lang w:val="en-US" w:eastAsia="zh-CN"/>
        </w:rPr>
      </w:pPr>
    </w:p>
    <w:p>
      <w:pPr>
        <w:pStyle w:val="4"/>
        <w:spacing w:before="204"/>
        <w:ind w:left="100"/>
        <w:rPr>
          <w:rFonts w:hint="eastAsia" w:ascii="宋体" w:hAnsi="宋体" w:eastAsia="宋体" w:cs="宋体"/>
          <w:sz w:val="24"/>
          <w:szCs w:val="24"/>
          <w:lang w:val="en-US" w:eastAsia="zh-CN" w:bidi="zh-CN"/>
        </w:rPr>
      </w:pPr>
      <w:r>
        <w:rPr>
          <w:rFonts w:hint="eastAsia" w:ascii="微软雅黑" w:hAnsi="微软雅黑" w:eastAsia="微软雅黑" w:cs="微软雅黑"/>
          <w:b/>
          <w:bCs/>
          <w:sz w:val="24"/>
          <w:szCs w:val="24"/>
          <w:lang w:val="en-US" w:eastAsia="zh-CN" w:bidi="zh-CN"/>
        </w:rPr>
        <w:t>产品简介：</w:t>
      </w:r>
    </w:p>
    <w:p>
      <w:pPr>
        <w:ind w:firstLine="240" w:firstLineChars="100"/>
        <w:jc w:val="both"/>
        <w:rPr>
          <w:rFonts w:hint="eastAsia" w:ascii="微软雅黑" w:hAnsi="微软雅黑" w:eastAsia="微软雅黑"/>
          <w:szCs w:val="21"/>
        </w:rPr>
      </w:pPr>
      <w:r>
        <w:rPr>
          <w:rFonts w:hint="eastAsia" w:ascii="宋体" w:hAnsi="宋体" w:eastAsia="宋体" w:cs="宋体"/>
          <w:sz w:val="24"/>
          <w:szCs w:val="24"/>
          <w:lang w:val="en-US" w:eastAsia="zh-CN"/>
        </w:rPr>
        <w:t xml:space="preserve"> </w:t>
      </w:r>
      <w:r>
        <w:rPr>
          <w:rFonts w:hint="eastAsia" w:ascii="微软雅黑" w:hAnsi="微软雅黑" w:eastAsia="微软雅黑"/>
          <w:szCs w:val="21"/>
        </w:rPr>
        <w:t>钙(C</w:t>
      </w:r>
      <w:r>
        <w:rPr>
          <w:rFonts w:ascii="微软雅黑" w:hAnsi="微软雅黑" w:eastAsia="微软雅黑"/>
          <w:szCs w:val="21"/>
        </w:rPr>
        <w:t>alcium</w:t>
      </w:r>
      <w:r>
        <w:rPr>
          <w:rFonts w:hint="eastAsia" w:ascii="微软雅黑" w:hAnsi="微软雅黑" w:eastAsia="微软雅黑"/>
          <w:szCs w:val="21"/>
        </w:rPr>
        <w:t xml:space="preserve">)是一种金属元素，常温下呈银白色晶体，动物的骨骼、蛤壳、蛋壳都含有碳酸钙。检测生命体钙含量，主要通过检测钙离子浓度实现的，用分光度法检测钙较为常见，该法需要合适的金属指示剂或选择性结合钙离子后引起变色的染料化合物，目前较为常用的染料有邻-甲酚酞络合酮(OCPC)、偶氮砷Ⅲ、甲基麝香草酚蓝(MTB)等。 </w:t>
      </w:r>
    </w:p>
    <w:p>
      <w:pPr>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微软雅黑" w:hAnsi="微软雅黑" w:eastAsia="微软雅黑"/>
          <w:szCs w:val="21"/>
        </w:rPr>
        <w:t>钙检测试剂盒(邻甲酚酞络合酮比色法)是利用溶液中钙离子在碱性条件下能与OCPC结合，生成紫红色的络合物，加入镁离子螯合剂，去除镁离子背景干扰，通过分光光度计检测575nm处吸光度，根据公式计算出总钙含量。该法的优点：1、是国际上推荐的血清钙的常规检测方法；2、试剂单一，操作简便；3、灵敏度高；4、显色稳定5、使用样本量小。该</w:t>
      </w:r>
      <w:r>
        <w:rPr>
          <w:rFonts w:hint="eastAsia" w:ascii="微软雅黑" w:hAnsi="微软雅黑" w:eastAsia="微软雅黑" w:cs="Helvetica"/>
        </w:rPr>
        <w:t>试剂盒仅用于科研领域，不宜用于临床诊断或其他用途。</w:t>
      </w:r>
      <w:r>
        <w:rPr>
          <w:rFonts w:hint="eastAsia" w:ascii="微软雅黑" w:hAnsi="微软雅黑" w:eastAsia="微软雅黑" w:cs="Helvetica"/>
          <w:color w:val="3E3E3E"/>
        </w:rPr>
        <w:br w:type="textWrapping"/>
      </w:r>
    </w:p>
    <w:p>
      <w:pPr>
        <w:jc w:val="both"/>
        <w:rPr>
          <w:rFonts w:hint="eastAsia" w:ascii="微软雅黑" w:hAnsi="微软雅黑" w:eastAsia="微软雅黑" w:cs="微软雅黑"/>
          <w:b/>
          <w:bCs/>
          <w:sz w:val="24"/>
          <w:szCs w:val="24"/>
          <w:lang w:val="en-US" w:eastAsia="zh-CN" w:bidi="zh-CN"/>
        </w:rPr>
      </w:pPr>
      <w:r>
        <w:rPr>
          <w:rFonts w:hint="eastAsia" w:ascii="微软雅黑" w:hAnsi="微软雅黑" w:eastAsia="微软雅黑" w:cs="微软雅黑"/>
          <w:b/>
          <w:bCs/>
          <w:sz w:val="24"/>
          <w:szCs w:val="24"/>
          <w:lang w:val="en-US" w:eastAsia="zh-CN" w:bidi="zh-CN"/>
        </w:rPr>
        <w:t>产品组成：</w:t>
      </w:r>
    </w:p>
    <w:tbl>
      <w:tblPr>
        <w:tblStyle w:val="9"/>
        <w:tblW w:w="7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6"/>
        <w:gridCol w:w="1450"/>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736" w:type="dxa"/>
            <w:vAlign w:val="center"/>
          </w:tcPr>
          <w:p>
            <w:pPr>
              <w:tabs>
                <w:tab w:val="left" w:pos="1604"/>
              </w:tabs>
              <w:bidi w:val="0"/>
              <w:jc w:val="center"/>
              <w:rPr>
                <w:rFonts w:hint="eastAsia" w:eastAsia="宋体"/>
                <w:vertAlign w:val="baseline"/>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-63500</wp:posOffset>
                      </wp:positionH>
                      <wp:positionV relativeFrom="paragraph">
                        <wp:posOffset>18415</wp:posOffset>
                      </wp:positionV>
                      <wp:extent cx="3005455" cy="381000"/>
                      <wp:effectExtent l="635" t="4445" r="3810" b="14605"/>
                      <wp:wrapNone/>
                      <wp:docPr id="1" name="直接连接符 1"/>
                      <wp:cNvGraphicFramePr/>
                      <a:graphic xmlns:a="http://schemas.openxmlformats.org/drawingml/2006/main">
                        <a:graphicData uri="http://schemas.microsoft.com/office/word/2010/wordprocessingShape">
                          <wps:wsp>
                            <wps:cNvCnPr/>
                            <wps:spPr>
                              <a:xfrm>
                                <a:off x="1506855" y="6100445"/>
                                <a:ext cx="3005455"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pt;margin-top:1.45pt;height:30pt;width:236.65pt;z-index:251660288;mso-width-relative:page;mso-height-relative:page;" filled="f" stroked="t" coordsize="21600,21600" o:gfxdata="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WUk/dYAAAAIAQAADwAAAAAAAAABACAAAAAiAAAAZHJzL2Rvd25y&#10;ZXYueG1sUEsBAhQAFAAAAAgAh07iQM2X8VwAAgAA5AMAAA4AAAAAAAAAAQAgAAAAJQEAAGRycy9l&#10;Mm9Eb2MueG1sUEsFBgAAAAAGAAYAWQEAAJcFAAAAAA==&#10;">
                      <v:fill on="f" focussize="0,0"/>
                      <v:stroke color="#000000 [3200]" joinstyle="round"/>
                      <v:imagedata o:title=""/>
                      <o:lock v:ext="edit" aspectratio="f"/>
                    </v:line>
                  </w:pict>
                </mc:Fallback>
              </mc:AlternateContent>
            </w:r>
            <w:r>
              <w:rPr>
                <w:rFonts w:hint="eastAsia"/>
                <w:vertAlign w:val="baseline"/>
                <w:lang w:val="en-US" w:eastAsia="zh-CN"/>
              </w:rPr>
              <w:t xml:space="preserve">                                  </w:t>
            </w:r>
            <w:r>
              <w:rPr>
                <w:rFonts w:hint="eastAsia" w:eastAsia="宋体"/>
                <w:vertAlign w:val="baseline"/>
                <w:lang w:val="en-US" w:eastAsia="zh-CN"/>
              </w:rPr>
              <w:t>编号</w:t>
            </w:r>
          </w:p>
          <w:p>
            <w:pPr>
              <w:tabs>
                <w:tab w:val="left" w:pos="1604"/>
              </w:tabs>
              <w:bidi w:val="0"/>
              <w:jc w:val="both"/>
              <w:rPr>
                <w:rFonts w:hint="default"/>
                <w:vertAlign w:val="baseline"/>
                <w:lang w:val="en-US" w:eastAsia="zh-CN"/>
              </w:rPr>
            </w:pPr>
            <w:r>
              <w:rPr>
                <w:rFonts w:hint="eastAsia"/>
                <w:vertAlign w:val="baseline"/>
                <w:lang w:val="en-US" w:eastAsia="zh-CN"/>
              </w:rPr>
              <w:t>名称</w:t>
            </w:r>
          </w:p>
        </w:tc>
        <w:tc>
          <w:tcPr>
            <w:tcW w:w="1450" w:type="dxa"/>
          </w:tcPr>
          <w:p>
            <w:pPr>
              <w:tabs>
                <w:tab w:val="left" w:pos="1604"/>
              </w:tabs>
              <w:bidi w:val="0"/>
              <w:jc w:val="center"/>
              <w:rPr>
                <w:rFonts w:hint="eastAsia" w:ascii="微软雅黑" w:hAnsi="微软雅黑" w:eastAsia="微软雅黑"/>
                <w:szCs w:val="21"/>
              </w:rPr>
            </w:pPr>
            <w:bookmarkStart w:id="0" w:name="_GoBack"/>
            <w:r>
              <w:rPr>
                <w:rFonts w:hint="eastAsia" w:ascii="微软雅黑" w:hAnsi="微软雅黑" w:eastAsia="微软雅黑"/>
                <w:szCs w:val="21"/>
              </w:rPr>
              <w:t>RC22062</w:t>
            </w:r>
          </w:p>
          <w:bookmarkEnd w:id="0"/>
          <w:p>
            <w:pPr>
              <w:tabs>
                <w:tab w:val="left" w:pos="1604"/>
              </w:tabs>
              <w:bidi w:val="0"/>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50T</w:t>
            </w:r>
          </w:p>
        </w:tc>
        <w:tc>
          <w:tcPr>
            <w:tcW w:w="1450" w:type="dxa"/>
          </w:tcPr>
          <w:p>
            <w:pPr>
              <w:tabs>
                <w:tab w:val="left" w:pos="1604"/>
              </w:tabs>
              <w:bidi w:val="0"/>
              <w:jc w:val="left"/>
              <w:rPr>
                <w:rFonts w:hint="eastAsia" w:ascii="微软雅黑" w:hAnsi="微软雅黑" w:eastAsia="微软雅黑"/>
                <w:szCs w:val="21"/>
              </w:rPr>
            </w:pPr>
            <w:r>
              <w:rPr>
                <w:rFonts w:hint="eastAsia" w:ascii="微软雅黑" w:hAnsi="微软雅黑" w:eastAsia="微软雅黑"/>
                <w:szCs w:val="21"/>
              </w:rPr>
              <w:t>Storage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6" w:type="dxa"/>
          </w:tcPr>
          <w:p>
            <w:pPr>
              <w:tabs>
                <w:tab w:val="left" w:pos="1604"/>
              </w:tabs>
              <w:bidi w:val="0"/>
              <w:jc w:val="left"/>
              <w:rPr>
                <w:rFonts w:hint="default" w:ascii="宋体" w:hAnsi="宋体" w:eastAsia="宋体" w:cs="宋体"/>
                <w:sz w:val="24"/>
                <w:szCs w:val="24"/>
                <w:lang w:val="en-US" w:eastAsia="zh-CN"/>
              </w:rPr>
            </w:pPr>
            <w:r>
              <w:rPr>
                <w:rFonts w:hint="eastAsia" w:ascii="微软雅黑" w:hAnsi="微软雅黑" w:eastAsia="微软雅黑"/>
                <w:szCs w:val="21"/>
              </w:rPr>
              <w:t>试剂(A): 钙标准(2.5mmol/L)</w:t>
            </w:r>
          </w:p>
        </w:tc>
        <w:tc>
          <w:tcPr>
            <w:tcW w:w="1450" w:type="dxa"/>
          </w:tcPr>
          <w:p>
            <w:pPr>
              <w:tabs>
                <w:tab w:val="left" w:pos="1604"/>
              </w:tabs>
              <w:bidi w:val="0"/>
              <w:jc w:val="center"/>
              <w:rPr>
                <w:rFonts w:hint="default"/>
                <w:vertAlign w:val="baseline"/>
                <w:lang w:val="en-US" w:eastAsia="zh-CN"/>
              </w:rPr>
            </w:pPr>
            <w:r>
              <w:rPr>
                <w:rFonts w:hint="default" w:ascii="微软雅黑" w:hAnsi="微软雅黑" w:eastAsia="微软雅黑"/>
                <w:szCs w:val="21"/>
                <w:lang w:val="en-US" w:eastAsia="zh-CN"/>
              </w:rPr>
              <w:t xml:space="preserve">1ml </w:t>
            </w:r>
            <w:r>
              <w:rPr>
                <w:rFonts w:hint="default"/>
                <w:vertAlign w:val="baseline"/>
                <w:lang w:val="en-US" w:eastAsia="zh-CN"/>
              </w:rPr>
              <w:t xml:space="preserve"> </w:t>
            </w:r>
          </w:p>
        </w:tc>
        <w:tc>
          <w:tcPr>
            <w:tcW w:w="1450" w:type="dxa"/>
          </w:tcPr>
          <w:p>
            <w:pPr>
              <w:tabs>
                <w:tab w:val="left" w:pos="1604"/>
              </w:tabs>
              <w:bidi w:val="0"/>
              <w:jc w:val="center"/>
              <w:rPr>
                <w:rFonts w:ascii="宋体" w:hAnsi="宋体" w:eastAsia="宋体" w:cs="宋体"/>
                <w:sz w:val="24"/>
                <w:szCs w:val="24"/>
              </w:rPr>
            </w:pPr>
            <w:r>
              <w:rPr>
                <w:rFonts w:hint="eastAsia" w:ascii="微软雅黑" w:hAnsi="微软雅黑" w:eastAsia="微软雅黑"/>
                <w:szCs w:val="21"/>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6" w:type="dxa"/>
          </w:tcPr>
          <w:p>
            <w:pPr>
              <w:tabs>
                <w:tab w:val="left" w:pos="1604"/>
              </w:tabs>
              <w:bidi w:val="0"/>
              <w:jc w:val="left"/>
              <w:rPr>
                <w:rFonts w:ascii="宋体" w:hAnsi="宋体" w:eastAsia="宋体" w:cs="宋体"/>
                <w:sz w:val="24"/>
                <w:szCs w:val="24"/>
              </w:rPr>
            </w:pPr>
            <w:r>
              <w:rPr>
                <w:rFonts w:hint="eastAsia" w:ascii="微软雅黑" w:hAnsi="微软雅黑" w:eastAsia="微软雅黑"/>
                <w:szCs w:val="21"/>
              </w:rPr>
              <w:t>试剂(B): Ca Assay Buffer</w:t>
            </w:r>
          </w:p>
        </w:tc>
        <w:tc>
          <w:tcPr>
            <w:tcW w:w="1450" w:type="dxa"/>
          </w:tcPr>
          <w:p>
            <w:pPr>
              <w:tabs>
                <w:tab w:val="left" w:pos="1604"/>
              </w:tabs>
              <w:bidi w:val="0"/>
              <w:jc w:val="center"/>
              <w:rPr>
                <w:rFonts w:hint="default"/>
                <w:vertAlign w:val="baseline"/>
                <w:lang w:val="en-US" w:eastAsia="zh-CN"/>
              </w:rPr>
            </w:pPr>
            <w:r>
              <w:rPr>
                <w:rFonts w:hint="eastAsia" w:ascii="微软雅黑" w:hAnsi="微软雅黑" w:eastAsia="微软雅黑"/>
                <w:sz w:val="20"/>
                <w:szCs w:val="20"/>
              </w:rPr>
              <w:t>50ml</w:t>
            </w:r>
          </w:p>
        </w:tc>
        <w:tc>
          <w:tcPr>
            <w:tcW w:w="1450" w:type="dxa"/>
          </w:tcPr>
          <w:p>
            <w:pPr>
              <w:tabs>
                <w:tab w:val="left" w:pos="1604"/>
              </w:tabs>
              <w:bidi w:val="0"/>
              <w:jc w:val="center"/>
              <w:rPr>
                <w:rFonts w:ascii="宋体" w:hAnsi="宋体" w:eastAsia="宋体" w:cs="宋体"/>
                <w:sz w:val="24"/>
                <w:szCs w:val="24"/>
              </w:rPr>
            </w:pPr>
            <w:r>
              <w:rPr>
                <w:rFonts w:hint="eastAsia" w:ascii="微软雅黑" w:hAnsi="微软雅黑" w:eastAsia="微软雅黑"/>
                <w:szCs w:val="21"/>
              </w:rPr>
              <w:t>RT 避光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6" w:type="dxa"/>
          </w:tcPr>
          <w:p>
            <w:pPr>
              <w:tabs>
                <w:tab w:val="left" w:pos="1604"/>
              </w:tabs>
              <w:bidi w:val="0"/>
              <w:jc w:val="left"/>
              <w:rPr>
                <w:rFonts w:ascii="宋体" w:hAnsi="宋体" w:eastAsia="宋体" w:cs="宋体"/>
                <w:sz w:val="24"/>
                <w:szCs w:val="24"/>
              </w:rPr>
            </w:pPr>
            <w:r>
              <w:rPr>
                <w:rFonts w:hint="eastAsia" w:ascii="微软雅黑" w:hAnsi="微软雅黑" w:eastAsia="微软雅黑"/>
                <w:szCs w:val="21"/>
              </w:rPr>
              <w:t>试剂(C): OCPC显色液</w:t>
            </w:r>
          </w:p>
        </w:tc>
        <w:tc>
          <w:tcPr>
            <w:tcW w:w="1450" w:type="dxa"/>
          </w:tcPr>
          <w:p>
            <w:pPr>
              <w:tabs>
                <w:tab w:val="left" w:pos="1604"/>
              </w:tabs>
              <w:bidi w:val="0"/>
              <w:jc w:val="center"/>
              <w:rPr>
                <w:rFonts w:hint="default"/>
                <w:vertAlign w:val="baseline"/>
                <w:lang w:val="en-US" w:eastAsia="zh-CN"/>
              </w:rPr>
            </w:pPr>
            <w:r>
              <w:rPr>
                <w:rFonts w:hint="eastAsia" w:ascii="微软雅黑" w:hAnsi="微软雅黑" w:eastAsia="微软雅黑"/>
                <w:sz w:val="20"/>
                <w:szCs w:val="20"/>
              </w:rPr>
              <w:t>50ml</w:t>
            </w:r>
          </w:p>
        </w:tc>
        <w:tc>
          <w:tcPr>
            <w:tcW w:w="1450" w:type="dxa"/>
          </w:tcPr>
          <w:p>
            <w:pPr>
              <w:tabs>
                <w:tab w:val="left" w:pos="1604"/>
              </w:tabs>
              <w:bidi w:val="0"/>
              <w:jc w:val="center"/>
              <w:rPr>
                <w:rFonts w:ascii="宋体" w:hAnsi="宋体" w:eastAsia="宋体" w:cs="宋体"/>
                <w:sz w:val="24"/>
                <w:szCs w:val="24"/>
              </w:rPr>
            </w:pPr>
            <w:r>
              <w:rPr>
                <w:rFonts w:hint="eastAsia" w:ascii="微软雅黑" w:hAnsi="微软雅黑" w:eastAsia="微软雅黑"/>
                <w:szCs w:val="21"/>
              </w:rPr>
              <w:t>4℃ 避光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6" w:type="dxa"/>
          </w:tcPr>
          <w:p>
            <w:pPr>
              <w:tabs>
                <w:tab w:val="left" w:pos="1604"/>
              </w:tabs>
              <w:bidi w:val="0"/>
              <w:jc w:val="left"/>
              <w:rPr>
                <w:rFonts w:ascii="宋体" w:hAnsi="宋体" w:eastAsia="宋体" w:cs="宋体"/>
                <w:sz w:val="24"/>
                <w:szCs w:val="24"/>
              </w:rPr>
            </w:pPr>
            <w:r>
              <w:rPr>
                <w:rFonts w:hint="eastAsia" w:ascii="微软雅黑" w:hAnsi="微软雅黑" w:eastAsia="微软雅黑"/>
                <w:szCs w:val="21"/>
              </w:rPr>
              <w:t>试剂(D): ddH</w:t>
            </w:r>
            <w:r>
              <w:rPr>
                <w:rFonts w:hint="eastAsia" w:ascii="微软雅黑" w:hAnsi="微软雅黑" w:eastAsia="微软雅黑"/>
                <w:szCs w:val="21"/>
                <w:vertAlign w:val="subscript"/>
              </w:rPr>
              <w:t>2</w:t>
            </w:r>
            <w:r>
              <w:rPr>
                <w:rFonts w:hint="eastAsia" w:ascii="微软雅黑" w:hAnsi="微软雅黑" w:eastAsia="微软雅黑"/>
                <w:szCs w:val="21"/>
              </w:rPr>
              <w:t>O</w:t>
            </w:r>
          </w:p>
        </w:tc>
        <w:tc>
          <w:tcPr>
            <w:tcW w:w="1450" w:type="dxa"/>
          </w:tcPr>
          <w:p>
            <w:pPr>
              <w:tabs>
                <w:tab w:val="left" w:pos="1604"/>
              </w:tabs>
              <w:bidi w:val="0"/>
              <w:jc w:val="center"/>
              <w:rPr>
                <w:rFonts w:hint="default"/>
                <w:vertAlign w:val="baseline"/>
                <w:lang w:val="en-US" w:eastAsia="zh-CN"/>
              </w:rPr>
            </w:pPr>
            <w:r>
              <w:rPr>
                <w:rFonts w:hint="eastAsia" w:ascii="微软雅黑" w:hAnsi="微软雅黑" w:eastAsia="微软雅黑"/>
                <w:sz w:val="20"/>
                <w:szCs w:val="20"/>
                <w:lang w:val="en-US" w:eastAsia="zh-CN"/>
              </w:rPr>
              <w:t>1</w:t>
            </w:r>
            <w:r>
              <w:rPr>
                <w:rFonts w:hint="eastAsia" w:ascii="微软雅黑" w:hAnsi="微软雅黑" w:eastAsia="微软雅黑"/>
                <w:sz w:val="20"/>
                <w:szCs w:val="20"/>
              </w:rPr>
              <w:t>0ml</w:t>
            </w:r>
          </w:p>
        </w:tc>
        <w:tc>
          <w:tcPr>
            <w:tcW w:w="1450" w:type="dxa"/>
          </w:tcPr>
          <w:p>
            <w:pPr>
              <w:tabs>
                <w:tab w:val="left" w:pos="1604"/>
              </w:tabs>
              <w:bidi w:val="0"/>
              <w:jc w:val="center"/>
              <w:rPr>
                <w:rFonts w:hint="eastAsia" w:ascii="宋体" w:hAnsi="宋体" w:eastAsia="微软雅黑" w:cs="宋体"/>
                <w:sz w:val="24"/>
                <w:szCs w:val="24"/>
                <w:lang w:eastAsia="zh-CN"/>
              </w:rPr>
            </w:pPr>
            <w:r>
              <w:rPr>
                <w:rFonts w:hint="eastAsia" w:ascii="微软雅黑" w:hAnsi="微软雅黑" w:eastAsia="微软雅黑"/>
                <w:szCs w:val="21"/>
              </w:rPr>
              <w:t xml:space="preserve">RT </w:t>
            </w:r>
            <w:r>
              <w:rPr>
                <w:rFonts w:hint="eastAsia" w:ascii="微软雅黑" w:hAnsi="微软雅黑" w:eastAsia="微软雅黑"/>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6" w:type="dxa"/>
          </w:tcPr>
          <w:p>
            <w:pPr>
              <w:tabs>
                <w:tab w:val="left" w:pos="1604"/>
              </w:tabs>
              <w:bidi w:val="0"/>
              <w:jc w:val="left"/>
              <w:rPr>
                <w:rFonts w:hint="eastAsia" w:ascii="微软雅黑" w:hAnsi="微软雅黑" w:eastAsia="微软雅黑"/>
                <w:szCs w:val="21"/>
              </w:rPr>
            </w:pPr>
            <w:r>
              <w:rPr>
                <w:rFonts w:hint="eastAsia" w:ascii="微软雅黑" w:hAnsi="微软雅黑" w:eastAsia="微软雅黑"/>
                <w:szCs w:val="21"/>
              </w:rPr>
              <w:t>使用说明书</w:t>
            </w:r>
          </w:p>
        </w:tc>
        <w:tc>
          <w:tcPr>
            <w:tcW w:w="2900" w:type="dxa"/>
            <w:gridSpan w:val="2"/>
          </w:tcPr>
          <w:p>
            <w:pPr>
              <w:tabs>
                <w:tab w:val="left" w:pos="1604"/>
              </w:tabs>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1份</w:t>
            </w:r>
          </w:p>
        </w:tc>
      </w:tr>
    </w:tbl>
    <w:p>
      <w:pPr>
        <w:jc w:val="both"/>
        <w:rPr>
          <w:rFonts w:hint="default" w:ascii="宋体" w:hAnsi="宋体" w:eastAsia="宋体" w:cs="宋体"/>
          <w:sz w:val="24"/>
          <w:szCs w:val="24"/>
          <w:lang w:val="en-US" w:eastAsia="zh-CN"/>
        </w:rPr>
      </w:pPr>
    </w:p>
    <w:p>
      <w:pPr>
        <w:pStyle w:val="4"/>
        <w:spacing w:before="119"/>
        <w:rPr>
          <w:rFonts w:hint="eastAsia" w:ascii="微软雅黑" w:hAnsi="微软雅黑" w:eastAsia="微软雅黑" w:cs="微软雅黑"/>
          <w:b/>
          <w:bCs/>
          <w:sz w:val="24"/>
          <w:szCs w:val="24"/>
          <w:lang w:val="en-US" w:eastAsia="zh-CN" w:bidi="zh-CN"/>
        </w:rPr>
      </w:pPr>
      <w:r>
        <w:rPr>
          <w:rFonts w:hint="eastAsia" w:ascii="微软雅黑" w:hAnsi="微软雅黑" w:eastAsia="微软雅黑" w:cs="微软雅黑"/>
          <w:b/>
          <w:bCs/>
          <w:sz w:val="24"/>
          <w:szCs w:val="24"/>
          <w:lang w:val="en-US" w:eastAsia="zh-CN" w:bidi="zh-CN"/>
        </w:rPr>
        <w:t>自备材料：</w:t>
      </w:r>
    </w:p>
    <w:p>
      <w:pPr>
        <w:numPr>
          <w:ilvl w:val="0"/>
          <w:numId w:val="1"/>
        </w:numPr>
        <w:spacing w:line="400" w:lineRule="exact"/>
        <w:rPr>
          <w:rFonts w:ascii="微软雅黑" w:hAnsi="微软雅黑" w:eastAsia="微软雅黑"/>
          <w:szCs w:val="21"/>
        </w:rPr>
      </w:pPr>
      <w:r>
        <w:rPr>
          <w:rFonts w:hint="eastAsia" w:ascii="微软雅黑" w:hAnsi="微软雅黑" w:eastAsia="微软雅黑"/>
          <w:szCs w:val="21"/>
        </w:rPr>
        <w:t>离心管或试管</w:t>
      </w:r>
    </w:p>
    <w:p>
      <w:pPr>
        <w:numPr>
          <w:ilvl w:val="0"/>
          <w:numId w:val="1"/>
        </w:numPr>
        <w:spacing w:line="400" w:lineRule="exact"/>
        <w:rPr>
          <w:rFonts w:ascii="微软雅黑" w:hAnsi="微软雅黑" w:eastAsia="微软雅黑"/>
          <w:szCs w:val="21"/>
        </w:rPr>
      </w:pPr>
      <w:r>
        <w:rPr>
          <w:rFonts w:hint="eastAsia" w:ascii="微软雅黑" w:hAnsi="微软雅黑" w:eastAsia="微软雅黑"/>
          <w:szCs w:val="21"/>
        </w:rPr>
        <w:t>比色杯</w:t>
      </w:r>
    </w:p>
    <w:p>
      <w:pPr>
        <w:numPr>
          <w:ilvl w:val="0"/>
          <w:numId w:val="1"/>
        </w:numPr>
        <w:spacing w:line="400" w:lineRule="exact"/>
        <w:rPr>
          <w:rFonts w:ascii="微软雅黑" w:hAnsi="微软雅黑" w:eastAsia="微软雅黑"/>
          <w:szCs w:val="21"/>
        </w:rPr>
      </w:pPr>
      <w:r>
        <w:rPr>
          <w:rFonts w:hint="eastAsia" w:ascii="微软雅黑" w:hAnsi="微软雅黑" w:eastAsia="微软雅黑"/>
          <w:szCs w:val="21"/>
        </w:rPr>
        <w:t>分光光度计</w:t>
      </w:r>
    </w:p>
    <w:p>
      <w:pPr>
        <w:jc w:val="both"/>
        <w:rPr>
          <w:rFonts w:hint="default" w:ascii="宋体" w:hAnsi="宋体" w:eastAsia="宋体" w:cs="宋体"/>
          <w:sz w:val="24"/>
          <w:szCs w:val="24"/>
          <w:lang w:val="en-US" w:eastAsia="zh-CN"/>
        </w:rPr>
      </w:pPr>
    </w:p>
    <w:p>
      <w:pPr>
        <w:jc w:val="both"/>
        <w:rPr>
          <w:rFonts w:hint="default" w:ascii="微软雅黑" w:hAnsi="微软雅黑" w:eastAsia="微软雅黑" w:cs="微软雅黑"/>
          <w:b/>
          <w:bCs/>
          <w:sz w:val="24"/>
          <w:szCs w:val="24"/>
          <w:lang w:val="en-US" w:eastAsia="zh-CN" w:bidi="zh-CN"/>
        </w:rPr>
      </w:pPr>
      <w:r>
        <w:rPr>
          <w:rFonts w:hint="default" w:ascii="微软雅黑" w:hAnsi="微软雅黑" w:eastAsia="微软雅黑" w:cs="微软雅黑"/>
          <w:b/>
          <w:bCs/>
          <w:sz w:val="24"/>
          <w:szCs w:val="24"/>
          <w:lang w:val="en-US" w:eastAsia="zh-CN" w:bidi="zh-CN"/>
        </w:rPr>
        <w:t>操作步骤</w:t>
      </w:r>
      <w:r>
        <w:rPr>
          <w:rFonts w:hint="default" w:ascii="宋体" w:hAnsi="宋体" w:eastAsia="宋体" w:cs="宋体"/>
          <w:sz w:val="24"/>
          <w:szCs w:val="24"/>
          <w:lang w:val="en-US" w:eastAsia="zh-CN"/>
        </w:rPr>
        <w:t>(</w:t>
      </w:r>
      <w:r>
        <w:rPr>
          <w:rFonts w:ascii="宋体" w:hAnsi="宋体" w:eastAsia="宋体" w:cs="宋体"/>
          <w:sz w:val="24"/>
          <w:szCs w:val="24"/>
        </w:rPr>
        <w:t>仅供参考)</w:t>
      </w:r>
      <w:r>
        <w:rPr>
          <w:rFonts w:hint="default" w:ascii="微软雅黑" w:hAnsi="微软雅黑" w:eastAsia="微软雅黑" w:cs="微软雅黑"/>
          <w:b/>
          <w:bCs/>
          <w:sz w:val="24"/>
          <w:szCs w:val="24"/>
          <w:lang w:val="en-US" w:eastAsia="zh-CN" w:bidi="zh-CN"/>
        </w:rPr>
        <w:t>：</w:t>
      </w:r>
    </w:p>
    <w:p>
      <w:pPr>
        <w:numPr>
          <w:ilvl w:val="0"/>
          <w:numId w:val="2"/>
        </w:numPr>
        <w:spacing w:line="400" w:lineRule="exact"/>
        <w:rPr>
          <w:rFonts w:ascii="微软雅黑" w:hAnsi="微软雅黑" w:eastAsia="微软雅黑" w:cs="微软雅黑"/>
          <w:szCs w:val="21"/>
        </w:rPr>
      </w:pPr>
      <w:r>
        <w:rPr>
          <w:rFonts w:hint="eastAsia" w:ascii="微软雅黑" w:hAnsi="微软雅黑" w:eastAsia="微软雅黑" w:cs="微软雅黑"/>
          <w:szCs w:val="21"/>
        </w:rPr>
        <w:t>制备样品：</w:t>
      </w:r>
    </w:p>
    <w:p>
      <w:pPr>
        <w:spacing w:line="400" w:lineRule="exact"/>
        <w:ind w:left="283" w:hanging="297" w:hangingChars="135"/>
        <w:rPr>
          <w:rFonts w:ascii="微软雅黑" w:hAnsi="微软雅黑" w:eastAsia="微软雅黑"/>
          <w:szCs w:val="21"/>
        </w:rPr>
      </w:pPr>
      <w:r>
        <w:rPr>
          <w:rFonts w:hint="eastAsia" w:ascii="微软雅黑" w:hAnsi="微软雅黑" w:eastAsia="微软雅黑"/>
          <w:szCs w:val="21"/>
        </w:rPr>
        <w:fldChar w:fldCharType="begin"/>
      </w:r>
      <w:r>
        <w:rPr>
          <w:rFonts w:hint="eastAsia" w:ascii="微软雅黑" w:hAnsi="微软雅黑" w:eastAsia="微软雅黑"/>
          <w:szCs w:val="21"/>
        </w:rPr>
        <w:instrText xml:space="preserve"> = 1 \* GB3 </w:instrText>
      </w:r>
      <w:r>
        <w:rPr>
          <w:rFonts w:hint="eastAsia" w:ascii="微软雅黑" w:hAnsi="微软雅黑" w:eastAsia="微软雅黑"/>
          <w:szCs w:val="21"/>
        </w:rPr>
        <w:fldChar w:fldCharType="separate"/>
      </w:r>
      <w:r>
        <w:rPr>
          <w:rFonts w:hint="eastAsia" w:ascii="微软雅黑" w:hAnsi="微软雅黑" w:eastAsia="微软雅黑"/>
          <w:szCs w:val="21"/>
        </w:rPr>
        <w:t>①</w:t>
      </w:r>
      <w:r>
        <w:rPr>
          <w:rFonts w:hint="eastAsia" w:ascii="微软雅黑" w:hAnsi="微软雅黑" w:eastAsia="微软雅黑"/>
          <w:szCs w:val="21"/>
        </w:rPr>
        <w:fldChar w:fldCharType="end"/>
      </w:r>
      <w:r>
        <w:rPr>
          <w:rFonts w:hint="eastAsia" w:ascii="微软雅黑" w:hAnsi="微软雅黑" w:eastAsia="微软雅黑"/>
          <w:szCs w:val="21"/>
        </w:rPr>
        <w:t>血浆、血清样品：血浆、血清按照常规方法制备，可以直接用于本试剂盒的测定，-20℃冻存，用于Ca的检测。</w:t>
      </w:r>
    </w:p>
    <w:p>
      <w:pPr>
        <w:spacing w:line="400" w:lineRule="exact"/>
        <w:ind w:left="283" w:hanging="297" w:hangingChars="135"/>
        <w:rPr>
          <w:rFonts w:ascii="微软雅黑" w:hAnsi="微软雅黑" w:eastAsia="微软雅黑"/>
          <w:szCs w:val="21"/>
        </w:rPr>
      </w:pPr>
      <w:r>
        <w:rPr>
          <w:rFonts w:hint="eastAsia" w:ascii="微软雅黑" w:hAnsi="微软雅黑" w:eastAsia="微软雅黑"/>
          <w:szCs w:val="21"/>
        </w:rPr>
        <w:fldChar w:fldCharType="begin"/>
      </w:r>
      <w:r>
        <w:rPr>
          <w:rFonts w:hint="eastAsia" w:ascii="微软雅黑" w:hAnsi="微软雅黑" w:eastAsia="微软雅黑"/>
          <w:szCs w:val="21"/>
        </w:rPr>
        <w:instrText xml:space="preserve"> = 2 \* GB3 </w:instrText>
      </w:r>
      <w:r>
        <w:rPr>
          <w:rFonts w:hint="eastAsia" w:ascii="微软雅黑" w:hAnsi="微软雅黑" w:eastAsia="微软雅黑"/>
          <w:szCs w:val="21"/>
        </w:rPr>
        <w:fldChar w:fldCharType="separate"/>
      </w:r>
      <w:r>
        <w:rPr>
          <w:rFonts w:hint="eastAsia" w:ascii="微软雅黑" w:hAnsi="微软雅黑" w:eastAsia="微软雅黑"/>
          <w:szCs w:val="21"/>
        </w:rPr>
        <w:t>②</w:t>
      </w:r>
      <w:r>
        <w:rPr>
          <w:rFonts w:hint="eastAsia" w:ascii="微软雅黑" w:hAnsi="微软雅黑" w:eastAsia="微软雅黑"/>
          <w:szCs w:val="21"/>
        </w:rPr>
        <w:fldChar w:fldCharType="end"/>
      </w:r>
      <w:r>
        <w:rPr>
          <w:rFonts w:hint="eastAsia" w:ascii="微软雅黑" w:hAnsi="微软雅黑" w:eastAsia="微软雅黑"/>
          <w:szCs w:val="21"/>
        </w:rPr>
        <w:t>细胞或组织样品：取恰当细胞或组织进行匀浆，低速离心取上清，-20℃冻存，用于Ca的检测。</w:t>
      </w:r>
    </w:p>
    <w:p>
      <w:pPr>
        <w:spacing w:line="400" w:lineRule="exact"/>
        <w:ind w:left="283" w:hanging="297" w:hangingChars="135"/>
        <w:rPr>
          <w:rFonts w:ascii="微软雅黑" w:hAnsi="微软雅黑" w:eastAsia="微软雅黑"/>
          <w:szCs w:val="21"/>
        </w:rPr>
      </w:pPr>
      <w:r>
        <w:rPr>
          <w:rFonts w:hint="eastAsia" w:ascii="微软雅黑" w:hAnsi="微软雅黑" w:eastAsia="微软雅黑"/>
          <w:szCs w:val="21"/>
        </w:rPr>
        <w:fldChar w:fldCharType="begin"/>
      </w:r>
      <w:r>
        <w:rPr>
          <w:rFonts w:hint="eastAsia" w:ascii="微软雅黑" w:hAnsi="微软雅黑" w:eastAsia="微软雅黑"/>
          <w:szCs w:val="21"/>
        </w:rPr>
        <w:instrText xml:space="preserve"> = 3 \* GB3 </w:instrText>
      </w:r>
      <w:r>
        <w:rPr>
          <w:rFonts w:hint="eastAsia" w:ascii="微软雅黑" w:hAnsi="微软雅黑" w:eastAsia="微软雅黑"/>
          <w:szCs w:val="21"/>
        </w:rPr>
        <w:fldChar w:fldCharType="separate"/>
      </w:r>
      <w:r>
        <w:rPr>
          <w:rFonts w:hint="eastAsia" w:ascii="微软雅黑" w:hAnsi="微软雅黑" w:eastAsia="微软雅黑"/>
          <w:szCs w:val="21"/>
        </w:rPr>
        <w:t>③</w:t>
      </w:r>
      <w:r>
        <w:rPr>
          <w:rFonts w:hint="eastAsia" w:ascii="微软雅黑" w:hAnsi="微软雅黑" w:eastAsia="微软雅黑"/>
          <w:szCs w:val="21"/>
        </w:rPr>
        <w:fldChar w:fldCharType="end"/>
      </w:r>
      <w:r>
        <w:rPr>
          <w:rFonts w:hint="eastAsia" w:ascii="微软雅黑" w:hAnsi="微软雅黑" w:eastAsia="微软雅黑"/>
          <w:szCs w:val="21"/>
        </w:rPr>
        <w:t>高浓度样品：如果样品中含有较高浓度的Ca，可以使用ddH</w:t>
      </w:r>
      <w:r>
        <w:rPr>
          <w:rFonts w:hint="eastAsia" w:ascii="微软雅黑" w:hAnsi="微软雅黑" w:eastAsia="微软雅黑"/>
          <w:szCs w:val="21"/>
          <w:vertAlign w:val="subscript"/>
        </w:rPr>
        <w:t>2</w:t>
      </w:r>
      <w:r>
        <w:rPr>
          <w:rFonts w:hint="eastAsia" w:ascii="微软雅黑" w:hAnsi="微软雅黑" w:eastAsia="微软雅黑"/>
          <w:szCs w:val="21"/>
        </w:rPr>
        <w:t>O稀释，不宜使用普通蒸馏水稀释。</w:t>
      </w:r>
    </w:p>
    <w:p>
      <w:pPr>
        <w:spacing w:line="400" w:lineRule="exact"/>
        <w:ind w:left="283" w:hanging="297" w:hangingChars="135"/>
        <w:rPr>
          <w:rFonts w:ascii="微软雅黑" w:hAnsi="微软雅黑" w:eastAsia="微软雅黑"/>
          <w:szCs w:val="21"/>
        </w:rPr>
      </w:pPr>
      <w:r>
        <w:rPr>
          <w:rFonts w:hint="eastAsia" w:ascii="微软雅黑" w:hAnsi="微软雅黑" w:eastAsia="微软雅黑" w:cs="微软雅黑"/>
          <w:szCs w:val="21"/>
        </w:rPr>
        <w:t>④(选做)样品准备完毕后可以用BCA蛋白浓度测定试剂盒测定蛋白浓度，以便于后续计     算单位蛋白重量组织或细胞内的</w:t>
      </w:r>
      <w:r>
        <w:rPr>
          <w:rFonts w:hint="eastAsia" w:ascii="微软雅黑" w:hAnsi="微软雅黑" w:eastAsia="微软雅黑"/>
          <w:szCs w:val="21"/>
        </w:rPr>
        <w:t>Ca</w:t>
      </w:r>
      <w:r>
        <w:rPr>
          <w:rFonts w:hint="eastAsia" w:ascii="微软雅黑" w:hAnsi="微软雅黑" w:eastAsia="微软雅黑" w:cs="微软雅黑"/>
          <w:szCs w:val="21"/>
        </w:rPr>
        <w:t>含量。</w:t>
      </w:r>
    </w:p>
    <w:p>
      <w:pPr>
        <w:numPr>
          <w:ilvl w:val="0"/>
          <w:numId w:val="2"/>
        </w:numPr>
        <w:spacing w:line="400" w:lineRule="exact"/>
        <w:rPr>
          <w:rFonts w:ascii="微软雅黑" w:hAnsi="微软雅黑" w:eastAsia="微软雅黑" w:cs="微软雅黑"/>
          <w:szCs w:val="21"/>
        </w:rPr>
      </w:pPr>
      <w:r>
        <w:rPr>
          <w:rFonts w:hint="eastAsia" w:ascii="微软雅黑" w:hAnsi="微软雅黑" w:eastAsia="微软雅黑"/>
          <w:szCs w:val="21"/>
        </w:rPr>
        <w:t>配制Ca显色工作液：临用前，取Ca Assay Buffer和OCPC显色液等量混合，即为Ca显色工作液，即配即用，4℃ 避光保存，不宜久置。</w:t>
      </w:r>
    </w:p>
    <w:p>
      <w:pPr>
        <w:numPr>
          <w:ilvl w:val="0"/>
          <w:numId w:val="2"/>
        </w:numPr>
        <w:spacing w:line="400" w:lineRule="exact"/>
        <w:rPr>
          <w:rFonts w:ascii="微软雅黑" w:hAnsi="微软雅黑" w:eastAsia="微软雅黑" w:cs="微软雅黑"/>
          <w:szCs w:val="21"/>
        </w:rPr>
      </w:pPr>
      <w:r>
        <w:rPr>
          <w:rFonts w:hint="eastAsia" w:ascii="微软雅黑" w:hAnsi="微软雅黑" w:eastAsia="微软雅黑"/>
          <w:szCs w:val="21"/>
        </w:rPr>
        <w:t>Ca</w:t>
      </w:r>
      <w:r>
        <w:rPr>
          <w:rFonts w:hint="eastAsia" w:ascii="微软雅黑" w:hAnsi="微软雅黑" w:eastAsia="微软雅黑" w:cs="微软雅黑"/>
          <w:szCs w:val="21"/>
        </w:rPr>
        <w:t>加样：选用经稀盐酸处理及去离子水清洁的干燥试管或者一次性无菌聚乙烯离心管，</w:t>
      </w:r>
      <w:r>
        <w:rPr>
          <w:rFonts w:hint="eastAsia" w:ascii="微软雅黑" w:hAnsi="微软雅黑" w:eastAsia="微软雅黑"/>
          <w:szCs w:val="21"/>
        </w:rPr>
        <w:t>按照下表设置空白管、标准管、测定管，溶液应按照顺序依次加入，并注意避免产生气泡。如果样品中的钙离子含量过高，可以减少样品用量或适当稀释后再进行测定，样品的检测最好能设置平行管。</w:t>
      </w: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304"/>
        <w:gridCol w:w="2304"/>
        <w:gridCol w:w="2304"/>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04" w:type="dxa"/>
          </w:tcPr>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微软雅黑" w:hAnsi="微软雅黑" w:eastAsia="微软雅黑"/>
                <w:szCs w:val="21"/>
              </w:rPr>
              <w:t>加入物(ml)</w:t>
            </w:r>
          </w:p>
        </w:tc>
        <w:tc>
          <w:tcPr>
            <w:tcW w:w="2304" w:type="dxa"/>
          </w:tcPr>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微软雅黑" w:hAnsi="微软雅黑" w:eastAsia="微软雅黑"/>
                <w:szCs w:val="21"/>
              </w:rPr>
              <w:t>空白管</w:t>
            </w:r>
          </w:p>
        </w:tc>
        <w:tc>
          <w:tcPr>
            <w:tcW w:w="2304" w:type="dxa"/>
          </w:tcPr>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微软雅黑" w:hAnsi="微软雅黑" w:eastAsia="微软雅黑"/>
                <w:szCs w:val="21"/>
              </w:rPr>
              <w:t>标准管</w:t>
            </w:r>
          </w:p>
        </w:tc>
        <w:tc>
          <w:tcPr>
            <w:tcW w:w="2304" w:type="dxa"/>
            <w:vAlign w:val="top"/>
          </w:tcPr>
          <w:p>
            <w:pPr>
              <w:spacing w:line="400" w:lineRule="exact"/>
              <w:ind w:left="0" w:leftChars="0" w:right="0" w:rightChars="0"/>
              <w:jc w:val="center"/>
              <w:rPr>
                <w:rFonts w:hint="default" w:ascii="微软雅黑" w:hAnsi="微软雅黑" w:eastAsia="微软雅黑" w:cs="MS Mincho"/>
                <w:sz w:val="22"/>
                <w:szCs w:val="21"/>
                <w:lang w:val="en-US" w:eastAsia="zh-CN" w:bidi="zh-CN"/>
              </w:rPr>
            </w:pPr>
            <w:r>
              <w:rPr>
                <w:rFonts w:hint="eastAsia" w:ascii="微软雅黑" w:hAnsi="微软雅黑" w:eastAsia="微软雅黑"/>
                <w:szCs w:val="21"/>
              </w:rPr>
              <w:t>测定管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04" w:type="dxa"/>
          </w:tcPr>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微软雅黑" w:hAnsi="微软雅黑" w:eastAsia="微软雅黑"/>
                <w:szCs w:val="21"/>
              </w:rPr>
              <w:t>ddH</w:t>
            </w:r>
            <w:r>
              <w:rPr>
                <w:rFonts w:hint="eastAsia" w:ascii="微软雅黑" w:hAnsi="微软雅黑" w:eastAsia="微软雅黑"/>
                <w:szCs w:val="21"/>
                <w:vertAlign w:val="subscript"/>
              </w:rPr>
              <w:t>2</w:t>
            </w:r>
            <w:r>
              <w:rPr>
                <w:rFonts w:hint="eastAsia" w:ascii="微软雅黑" w:hAnsi="微软雅黑" w:eastAsia="微软雅黑"/>
                <w:szCs w:val="21"/>
              </w:rPr>
              <w:t>O</w:t>
            </w:r>
          </w:p>
        </w:tc>
        <w:tc>
          <w:tcPr>
            <w:tcW w:w="2304" w:type="dxa"/>
          </w:tcPr>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微软雅黑" w:hAnsi="微软雅黑" w:eastAsia="微软雅黑"/>
                <w:szCs w:val="21"/>
              </w:rPr>
              <w:t>0.025</w:t>
            </w:r>
          </w:p>
        </w:tc>
        <w:tc>
          <w:tcPr>
            <w:tcW w:w="2304" w:type="dxa"/>
          </w:tcPr>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04" w:type="dxa"/>
          </w:tcPr>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04" w:type="dxa"/>
          </w:tcPr>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微软雅黑" w:hAnsi="微软雅黑" w:eastAsia="微软雅黑"/>
                <w:szCs w:val="21"/>
              </w:rPr>
              <w:t>钙标准(2.5mmol/L)</w:t>
            </w:r>
          </w:p>
        </w:tc>
        <w:tc>
          <w:tcPr>
            <w:tcW w:w="2304" w:type="dxa"/>
          </w:tcPr>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04" w:type="dxa"/>
          </w:tcPr>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微软雅黑" w:hAnsi="微软雅黑" w:eastAsia="微软雅黑"/>
                <w:szCs w:val="21"/>
              </w:rPr>
              <w:t>0.025</w:t>
            </w:r>
          </w:p>
        </w:tc>
        <w:tc>
          <w:tcPr>
            <w:tcW w:w="2304" w:type="dxa"/>
          </w:tcPr>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04" w:type="dxa"/>
          </w:tcPr>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微软雅黑" w:hAnsi="微软雅黑" w:eastAsia="微软雅黑"/>
                <w:szCs w:val="21"/>
              </w:rPr>
              <w:t>待测样品</w:t>
            </w:r>
          </w:p>
        </w:tc>
        <w:tc>
          <w:tcPr>
            <w:tcW w:w="2304" w:type="dxa"/>
          </w:tcPr>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04" w:type="dxa"/>
          </w:tcPr>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04" w:type="dxa"/>
          </w:tcPr>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微软雅黑" w:hAnsi="微软雅黑" w:eastAsia="微软雅黑"/>
                <w:szCs w:val="21"/>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04" w:type="dxa"/>
          </w:tcPr>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vertAlign w:val="baseline"/>
                <w:lang w:val="en-US" w:eastAsia="zh-CN"/>
              </w:rPr>
            </w:pPr>
            <w:r>
              <w:rPr>
                <w:rFonts w:hint="eastAsia" w:ascii="微软雅黑" w:hAnsi="微软雅黑" w:eastAsia="微软雅黑"/>
                <w:szCs w:val="21"/>
              </w:rPr>
              <w:t>Ca显色工作液</w:t>
            </w:r>
          </w:p>
        </w:tc>
        <w:tc>
          <w:tcPr>
            <w:tcW w:w="2304" w:type="dxa"/>
          </w:tcPr>
          <w:p>
            <w:pPr>
              <w:widowControl w:val="0"/>
              <w:numPr>
                <w:ilvl w:val="0"/>
                <w:numId w:val="0"/>
              </w:numPr>
              <w:autoSpaceDE w:val="0"/>
              <w:autoSpaceDN w:val="0"/>
              <w:spacing w:before="0" w:after="0" w:line="240" w:lineRule="auto"/>
              <w:ind w:left="0" w:leftChars="0" w:right="0" w:rightChars="0"/>
              <w:jc w:val="both"/>
              <w:rPr>
                <w:rFonts w:hint="default" w:ascii="宋体" w:hAnsi="宋体" w:eastAsia="宋体" w:cs="宋体"/>
                <w:sz w:val="24"/>
                <w:szCs w:val="24"/>
                <w:vertAlign w:val="baseline"/>
                <w:lang w:val="en-US" w:eastAsia="zh-CN"/>
              </w:rPr>
            </w:pPr>
            <w:r>
              <w:rPr>
                <w:rFonts w:hint="eastAsia" w:ascii="微软雅黑" w:hAnsi="微软雅黑" w:eastAsia="微软雅黑"/>
                <w:szCs w:val="21"/>
              </w:rPr>
              <w:t>2.0</w:t>
            </w:r>
          </w:p>
        </w:tc>
        <w:tc>
          <w:tcPr>
            <w:tcW w:w="2304" w:type="dxa"/>
          </w:tcPr>
          <w:p>
            <w:pPr>
              <w:widowControl w:val="0"/>
              <w:numPr>
                <w:ilvl w:val="0"/>
                <w:numId w:val="0"/>
              </w:numPr>
              <w:autoSpaceDE w:val="0"/>
              <w:autoSpaceDN w:val="0"/>
              <w:spacing w:before="0" w:after="0" w:line="240" w:lineRule="auto"/>
              <w:ind w:left="0" w:leftChars="0" w:right="0" w:rightChars="0"/>
              <w:jc w:val="both"/>
              <w:rPr>
                <w:rFonts w:hint="default" w:ascii="宋体" w:hAnsi="宋体" w:eastAsia="宋体" w:cs="宋体"/>
                <w:sz w:val="24"/>
                <w:szCs w:val="24"/>
                <w:vertAlign w:val="baseline"/>
                <w:lang w:val="en-US" w:eastAsia="zh-CN"/>
              </w:rPr>
            </w:pPr>
            <w:r>
              <w:rPr>
                <w:rFonts w:hint="eastAsia" w:ascii="微软雅黑" w:hAnsi="微软雅黑" w:eastAsia="微软雅黑"/>
                <w:szCs w:val="21"/>
              </w:rPr>
              <w:t>2.0</w:t>
            </w:r>
          </w:p>
        </w:tc>
        <w:tc>
          <w:tcPr>
            <w:tcW w:w="2304" w:type="dxa"/>
          </w:tcPr>
          <w:p>
            <w:pPr>
              <w:widowControl w:val="0"/>
              <w:numPr>
                <w:ilvl w:val="0"/>
                <w:numId w:val="0"/>
              </w:numPr>
              <w:autoSpaceDE w:val="0"/>
              <w:autoSpaceDN w:val="0"/>
              <w:spacing w:before="0" w:after="0" w:line="240" w:lineRule="auto"/>
              <w:ind w:left="0" w:leftChars="0" w:right="0" w:rightChars="0"/>
              <w:jc w:val="both"/>
              <w:rPr>
                <w:rFonts w:hint="default" w:ascii="宋体" w:hAnsi="宋体" w:eastAsia="宋体" w:cs="宋体"/>
                <w:sz w:val="24"/>
                <w:szCs w:val="24"/>
                <w:vertAlign w:val="baseline"/>
                <w:lang w:val="en-US" w:eastAsia="zh-CN"/>
              </w:rPr>
            </w:pPr>
            <w:r>
              <w:rPr>
                <w:rFonts w:hint="eastAsia" w:ascii="微软雅黑" w:hAnsi="微软雅黑" w:eastAsia="微软雅黑"/>
                <w:szCs w:val="21"/>
              </w:rPr>
              <w:t>2.0</w:t>
            </w:r>
          </w:p>
        </w:tc>
      </w:tr>
    </w:tbl>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p>
    <w:p>
      <w:pPr>
        <w:numPr>
          <w:ilvl w:val="0"/>
          <w:numId w:val="2"/>
        </w:numPr>
        <w:spacing w:line="400" w:lineRule="exact"/>
        <w:rPr>
          <w:rFonts w:ascii="微软雅黑" w:hAnsi="微软雅黑" w:eastAsia="微软雅黑" w:cs="微软雅黑"/>
          <w:szCs w:val="21"/>
        </w:rPr>
      </w:pPr>
      <w:r>
        <w:rPr>
          <w:rFonts w:hint="eastAsia" w:ascii="微软雅黑" w:hAnsi="微软雅黑" w:eastAsia="微软雅黑"/>
          <w:szCs w:val="21"/>
        </w:rPr>
        <w:t>Ca</w:t>
      </w:r>
      <w:r>
        <w:rPr>
          <w:rFonts w:hint="eastAsia" w:ascii="微软雅黑" w:hAnsi="微软雅黑" w:eastAsia="微软雅黑" w:cs="微软雅黑"/>
          <w:szCs w:val="21"/>
        </w:rPr>
        <w:t>测定：</w:t>
      </w:r>
      <w:r>
        <w:rPr>
          <w:rFonts w:hint="eastAsia" w:ascii="微软雅黑" w:hAnsi="微软雅黑" w:eastAsia="微软雅黑"/>
          <w:szCs w:val="21"/>
        </w:rPr>
        <w:t>混匀，室温静置10min，以空白管调零，比色杯光径1cm，分光光度计575nm处检测，读取标准管、测定管的吸光度(即为</w:t>
      </w:r>
      <w:r>
        <w:rPr>
          <w:rFonts w:hint="eastAsia" w:ascii="微软雅黑" w:hAnsi="微软雅黑" w:eastAsia="微软雅黑"/>
          <w:i/>
          <w:iCs/>
          <w:szCs w:val="21"/>
        </w:rPr>
        <w:t>A</w:t>
      </w:r>
      <w:r>
        <w:rPr>
          <w:rFonts w:hint="eastAsia" w:ascii="微软雅黑" w:hAnsi="微软雅黑" w:eastAsia="微软雅黑"/>
          <w:szCs w:val="21"/>
          <w:vertAlign w:val="subscript"/>
        </w:rPr>
        <w:t>标准</w:t>
      </w:r>
      <w:r>
        <w:rPr>
          <w:rFonts w:hint="eastAsia" w:ascii="微软雅黑" w:hAnsi="微软雅黑" w:eastAsia="微软雅黑"/>
          <w:szCs w:val="21"/>
        </w:rPr>
        <w:t>，</w:t>
      </w:r>
      <w:r>
        <w:rPr>
          <w:rFonts w:hint="eastAsia" w:ascii="微软雅黑" w:hAnsi="微软雅黑" w:eastAsia="微软雅黑"/>
          <w:i/>
          <w:iCs/>
          <w:szCs w:val="21"/>
        </w:rPr>
        <w:t>A</w:t>
      </w:r>
      <w:r>
        <w:rPr>
          <w:rFonts w:hint="eastAsia" w:ascii="微软雅黑" w:hAnsi="微软雅黑" w:eastAsia="微软雅黑"/>
          <w:szCs w:val="21"/>
          <w:vertAlign w:val="subscript"/>
        </w:rPr>
        <w:t>测定</w:t>
      </w:r>
      <w:r>
        <w:rPr>
          <w:rFonts w:hint="eastAsia" w:ascii="微软雅黑" w:hAnsi="微软雅黑" w:eastAsia="微软雅黑"/>
          <w:szCs w:val="21"/>
        </w:rPr>
        <w:t>)</w:t>
      </w:r>
      <w:r>
        <w:rPr>
          <w:rFonts w:hint="eastAsia" w:ascii="微软雅黑" w:hAnsi="微软雅黑" w:eastAsia="微软雅黑" w:cs="微软雅黑"/>
          <w:szCs w:val="21"/>
        </w:rPr>
        <w:t>。</w:t>
      </w: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p>
    <w:p>
      <w:pPr>
        <w:spacing w:line="400" w:lineRule="exact"/>
        <w:rPr>
          <w:rFonts w:ascii="微软雅黑" w:hAnsi="微软雅黑" w:eastAsia="微软雅黑"/>
          <w:b/>
          <w:sz w:val="24"/>
          <w:szCs w:val="24"/>
        </w:rPr>
      </w:pPr>
      <w:r>
        <w:rPr>
          <w:rFonts w:hint="eastAsia" w:ascii="微软雅黑" w:hAnsi="微软雅黑" w:eastAsia="微软雅黑"/>
          <w:b/>
          <w:sz w:val="24"/>
          <w:szCs w:val="24"/>
        </w:rPr>
        <w:t xml:space="preserve">计算： </w:t>
      </w:r>
    </w:p>
    <w:p>
      <w:pPr>
        <w:spacing w:line="400" w:lineRule="exact"/>
        <w:jc w:val="center"/>
        <w:rPr>
          <w:rFonts w:ascii="Arial" w:hAnsi="Arial" w:eastAsia="微软雅黑" w:cs="Arial"/>
          <w:szCs w:val="21"/>
        </w:rPr>
      </w:pPr>
      <w:r>
        <w:rPr>
          <w:rFonts w:hint="eastAsia" w:ascii="微软雅黑" w:hAnsi="微软雅黑" w:eastAsia="微软雅黑"/>
          <w:szCs w:val="21"/>
        </w:rPr>
        <w:t>血清、血浆中钙(mmol/L)=(</w:t>
      </w:r>
      <w:r>
        <w:rPr>
          <w:rFonts w:hint="eastAsia" w:ascii="微软雅黑" w:hAnsi="微软雅黑" w:eastAsia="微软雅黑"/>
          <w:i/>
          <w:iCs/>
          <w:szCs w:val="21"/>
        </w:rPr>
        <w:t>A</w:t>
      </w:r>
      <w:r>
        <w:rPr>
          <w:rFonts w:hint="eastAsia" w:ascii="微软雅黑" w:hAnsi="微软雅黑" w:eastAsia="微软雅黑"/>
          <w:szCs w:val="21"/>
          <w:vertAlign w:val="subscript"/>
        </w:rPr>
        <w:t>测定</w:t>
      </w:r>
      <w:r>
        <w:rPr>
          <w:rFonts w:hint="eastAsia" w:ascii="微软雅黑" w:hAnsi="微软雅黑" w:eastAsia="微软雅黑"/>
          <w:szCs w:val="21"/>
        </w:rPr>
        <w:t>/</w:t>
      </w:r>
      <w:r>
        <w:rPr>
          <w:rFonts w:hint="eastAsia" w:ascii="微软雅黑" w:hAnsi="微软雅黑" w:eastAsia="微软雅黑"/>
          <w:i/>
          <w:iCs/>
          <w:szCs w:val="21"/>
        </w:rPr>
        <w:t>A</w:t>
      </w:r>
      <w:r>
        <w:rPr>
          <w:rFonts w:hint="eastAsia" w:ascii="微软雅黑" w:hAnsi="微软雅黑" w:eastAsia="微软雅黑"/>
          <w:szCs w:val="21"/>
          <w:vertAlign w:val="subscript"/>
        </w:rPr>
        <w:t>标准</w:t>
      </w:r>
      <w:r>
        <w:rPr>
          <w:rFonts w:hint="eastAsia" w:ascii="微软雅黑" w:hAnsi="微软雅黑" w:eastAsia="微软雅黑"/>
          <w:szCs w:val="21"/>
        </w:rPr>
        <w:t>)</w:t>
      </w:r>
      <w:r>
        <w:rPr>
          <w:rFonts w:ascii="Arial" w:hAnsi="Arial" w:eastAsia="微软雅黑" w:cs="Arial"/>
          <w:szCs w:val="21"/>
        </w:rPr>
        <w:t>×</w:t>
      </w:r>
      <w:r>
        <w:rPr>
          <w:rFonts w:hint="eastAsia" w:ascii="Arial" w:hAnsi="Arial" w:eastAsia="微软雅黑" w:cs="Arial"/>
          <w:szCs w:val="21"/>
        </w:rPr>
        <w:t>2.5</w:t>
      </w:r>
    </w:p>
    <w:p>
      <w:pPr>
        <w:spacing w:line="400" w:lineRule="exact"/>
        <w:ind w:left="525" w:hanging="550" w:hangingChars="250"/>
        <w:jc w:val="center"/>
        <w:rPr>
          <w:rFonts w:ascii="微软雅黑" w:hAnsi="微软雅黑" w:eastAsia="微软雅黑"/>
          <w:bCs/>
          <w:szCs w:val="21"/>
        </w:rPr>
      </w:pPr>
      <w:r>
        <w:rPr>
          <w:rFonts w:hint="eastAsia" w:ascii="微软雅黑" w:hAnsi="微软雅黑" w:eastAsia="微软雅黑"/>
          <w:szCs w:val="21"/>
        </w:rPr>
        <w:t>组织中钙(mmol/mg)=(</w:t>
      </w:r>
      <w:r>
        <w:rPr>
          <w:rFonts w:hint="eastAsia" w:ascii="微软雅黑" w:hAnsi="微软雅黑" w:eastAsia="微软雅黑"/>
          <w:i/>
          <w:iCs/>
          <w:szCs w:val="21"/>
        </w:rPr>
        <w:t>A</w:t>
      </w:r>
      <w:r>
        <w:rPr>
          <w:rFonts w:hint="eastAsia" w:ascii="微软雅黑" w:hAnsi="微软雅黑" w:eastAsia="微软雅黑"/>
          <w:szCs w:val="21"/>
          <w:vertAlign w:val="subscript"/>
        </w:rPr>
        <w:t>测定</w:t>
      </w:r>
      <w:r>
        <w:rPr>
          <w:rFonts w:hint="eastAsia" w:ascii="微软雅黑" w:hAnsi="微软雅黑" w:eastAsia="微软雅黑"/>
          <w:szCs w:val="21"/>
        </w:rPr>
        <w:t>/</w:t>
      </w:r>
      <w:r>
        <w:rPr>
          <w:rFonts w:hint="eastAsia" w:ascii="微软雅黑" w:hAnsi="微软雅黑" w:eastAsia="微软雅黑"/>
          <w:i/>
          <w:iCs/>
          <w:szCs w:val="21"/>
        </w:rPr>
        <w:t>A</w:t>
      </w:r>
      <w:r>
        <w:rPr>
          <w:rFonts w:hint="eastAsia" w:ascii="微软雅黑" w:hAnsi="微软雅黑" w:eastAsia="微软雅黑"/>
          <w:szCs w:val="21"/>
          <w:vertAlign w:val="subscript"/>
        </w:rPr>
        <w:t>标准</w:t>
      </w:r>
      <w:r>
        <w:rPr>
          <w:rFonts w:hint="eastAsia" w:ascii="微软雅黑" w:hAnsi="微软雅黑" w:eastAsia="微软雅黑"/>
          <w:szCs w:val="21"/>
        </w:rPr>
        <w:t>)</w:t>
      </w:r>
      <w:r>
        <w:rPr>
          <w:rFonts w:ascii="Arial" w:hAnsi="Arial" w:eastAsia="微软雅黑" w:cs="Arial"/>
          <w:szCs w:val="21"/>
        </w:rPr>
        <w:t>×</w:t>
      </w:r>
      <w:r>
        <w:rPr>
          <w:rFonts w:hint="eastAsia" w:ascii="Arial" w:hAnsi="Arial" w:eastAsia="微软雅黑" w:cs="Arial"/>
          <w:szCs w:val="21"/>
        </w:rPr>
        <w:t>2.5/</w:t>
      </w:r>
      <w:r>
        <w:rPr>
          <w:rFonts w:hint="eastAsia" w:ascii="微软雅黑" w:hAnsi="微软雅黑" w:eastAsia="微软雅黑"/>
          <w:bCs/>
          <w:szCs w:val="21"/>
        </w:rPr>
        <w:t>待测样品蛋白浓度(mg/L)</w:t>
      </w:r>
    </w:p>
    <w:p>
      <w:pPr>
        <w:spacing w:line="400" w:lineRule="exact"/>
        <w:ind w:left="550" w:leftChars="250" w:firstLine="550" w:firstLineChars="250"/>
        <w:jc w:val="center"/>
        <w:rPr>
          <w:rFonts w:ascii="微软雅黑" w:hAnsi="微软雅黑" w:eastAsia="微软雅黑"/>
          <w:bCs/>
          <w:szCs w:val="21"/>
        </w:rPr>
      </w:pPr>
      <w:r>
        <w:rPr>
          <w:rFonts w:hint="eastAsia" w:ascii="微软雅黑" w:hAnsi="微软雅黑" w:eastAsia="微软雅黑"/>
          <w:szCs w:val="21"/>
        </w:rPr>
        <w:t>式中：</w:t>
      </w:r>
      <w:r>
        <w:rPr>
          <w:rFonts w:hint="eastAsia" w:ascii="微软雅黑" w:hAnsi="微软雅黑" w:eastAsia="微软雅黑"/>
          <w:bCs/>
          <w:i/>
          <w:iCs/>
          <w:szCs w:val="21"/>
        </w:rPr>
        <w:t>A</w:t>
      </w:r>
      <w:r>
        <w:rPr>
          <w:rFonts w:hint="eastAsia" w:ascii="微软雅黑" w:hAnsi="微软雅黑" w:eastAsia="微软雅黑"/>
          <w:bCs/>
          <w:szCs w:val="21"/>
          <w:vertAlign w:val="subscript"/>
        </w:rPr>
        <w:t>测定</w:t>
      </w:r>
      <w:r>
        <w:rPr>
          <w:rFonts w:hint="eastAsia" w:ascii="微软雅黑" w:hAnsi="微软雅黑" w:eastAsia="微软雅黑"/>
          <w:bCs/>
          <w:szCs w:val="21"/>
        </w:rPr>
        <w:t>=测定管的吸光度</w:t>
      </w:r>
    </w:p>
    <w:p>
      <w:pPr>
        <w:spacing w:line="400" w:lineRule="exact"/>
        <w:ind w:firstLine="550" w:firstLineChars="250"/>
        <w:jc w:val="center"/>
        <w:rPr>
          <w:rFonts w:ascii="微软雅黑" w:hAnsi="微软雅黑" w:eastAsia="微软雅黑"/>
          <w:bCs/>
          <w:szCs w:val="21"/>
        </w:rPr>
      </w:pPr>
      <w:r>
        <w:rPr>
          <w:rFonts w:hint="eastAsia" w:ascii="微软雅黑" w:hAnsi="微软雅黑" w:eastAsia="微软雅黑"/>
          <w:bCs/>
          <w:i/>
          <w:iCs/>
          <w:szCs w:val="21"/>
        </w:rPr>
        <w:t>A</w:t>
      </w:r>
      <w:r>
        <w:rPr>
          <w:rFonts w:hint="eastAsia" w:ascii="微软雅黑" w:hAnsi="微软雅黑" w:eastAsia="微软雅黑"/>
          <w:bCs/>
          <w:szCs w:val="21"/>
          <w:vertAlign w:val="subscript"/>
        </w:rPr>
        <w:t>标准</w:t>
      </w:r>
      <w:r>
        <w:rPr>
          <w:rFonts w:hint="eastAsia" w:ascii="微软雅黑" w:hAnsi="微软雅黑" w:eastAsia="微软雅黑"/>
          <w:bCs/>
          <w:szCs w:val="21"/>
        </w:rPr>
        <w:t>=标准管的吸光度</w:t>
      </w: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p>
    <w:p>
      <w:pPr>
        <w:spacing w:line="400" w:lineRule="exact"/>
        <w:rPr>
          <w:rFonts w:ascii="Arial" w:hAnsi="Arial" w:eastAsia="微软雅黑" w:cs="Arial"/>
        </w:rPr>
      </w:pPr>
      <w:r>
        <w:rPr>
          <w:rFonts w:hint="eastAsia" w:ascii="微软雅黑" w:hAnsi="微软雅黑" w:eastAsia="微软雅黑"/>
          <w:b/>
          <w:sz w:val="24"/>
          <w:szCs w:val="24"/>
        </w:rPr>
        <w:t>参考区间：</w:t>
      </w:r>
      <w:r>
        <w:rPr>
          <w:rFonts w:hint="eastAsia" w:ascii="Arial" w:hAnsi="Arial" w:eastAsia="微软雅黑" w:cs="Arial"/>
        </w:rPr>
        <w:t>健康成年人血清钙浓度：</w:t>
      </w:r>
      <w:r>
        <w:rPr>
          <w:rFonts w:hint="eastAsia" w:ascii="微软雅黑" w:hAnsi="微软雅黑" w:eastAsia="微软雅黑"/>
          <w:bCs/>
          <w:szCs w:val="21"/>
        </w:rPr>
        <w:t>2.1</w:t>
      </w:r>
      <w:r>
        <w:rPr>
          <w:rFonts w:hint="eastAsia" w:ascii="微软雅黑" w:hAnsi="微软雅黑" w:eastAsia="微软雅黑" w:cs="微软雅黑"/>
          <w:bCs/>
          <w:szCs w:val="21"/>
        </w:rPr>
        <w:t>~</w:t>
      </w:r>
      <w:r>
        <w:rPr>
          <w:rFonts w:hint="eastAsia" w:ascii="微软雅黑" w:hAnsi="微软雅黑" w:eastAsia="微软雅黑"/>
          <w:bCs/>
          <w:szCs w:val="21"/>
        </w:rPr>
        <w:t>2.6mmol/L</w:t>
      </w:r>
    </w:p>
    <w:p>
      <w:pPr>
        <w:spacing w:line="400" w:lineRule="exact"/>
        <w:rPr>
          <w:rFonts w:ascii="微软雅黑" w:hAnsi="微软雅黑" w:eastAsia="微软雅黑"/>
          <w:bCs/>
          <w:szCs w:val="21"/>
        </w:rPr>
      </w:pPr>
      <w:r>
        <w:rPr>
          <w:rFonts w:hint="eastAsia" w:ascii="微软雅黑" w:hAnsi="微软雅黑" w:eastAsia="微软雅黑"/>
          <w:bCs/>
          <w:szCs w:val="21"/>
        </w:rPr>
        <w:t xml:space="preserve">           儿童血清钙浓度：2.25</w:t>
      </w:r>
      <w:r>
        <w:rPr>
          <w:rFonts w:hint="eastAsia" w:ascii="微软雅黑" w:hAnsi="微软雅黑" w:eastAsia="微软雅黑" w:cs="微软雅黑"/>
          <w:bCs/>
          <w:szCs w:val="21"/>
        </w:rPr>
        <w:t>~</w:t>
      </w:r>
      <w:r>
        <w:rPr>
          <w:rFonts w:hint="eastAsia" w:ascii="微软雅黑" w:hAnsi="微软雅黑" w:eastAsia="微软雅黑"/>
          <w:bCs/>
          <w:szCs w:val="21"/>
        </w:rPr>
        <w:t>2.67mmol/L</w:t>
      </w: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p>
    <w:p>
      <w:pPr>
        <w:widowControl w:val="0"/>
        <w:numPr>
          <w:ilvl w:val="0"/>
          <w:numId w:val="0"/>
        </w:numPr>
        <w:autoSpaceDE w:val="0"/>
        <w:autoSpaceDN w:val="0"/>
        <w:spacing w:before="0" w:after="0" w:line="240" w:lineRule="auto"/>
        <w:ind w:right="0" w:rightChars="0"/>
        <w:jc w:val="both"/>
        <w:rPr>
          <w:rFonts w:hint="default" w:ascii="宋体" w:hAnsi="宋体" w:eastAsia="宋体" w:cs="宋体"/>
          <w:sz w:val="24"/>
          <w:szCs w:val="24"/>
          <w:lang w:val="en-US" w:eastAsia="zh-CN"/>
        </w:rPr>
      </w:pPr>
    </w:p>
    <w:p>
      <w:pPr>
        <w:pStyle w:val="4"/>
        <w:spacing w:before="119"/>
        <w:rPr>
          <w:rFonts w:hint="eastAsia" w:ascii="微软雅黑" w:hAnsi="微软雅黑" w:eastAsia="微软雅黑" w:cs="微软雅黑"/>
          <w:b/>
          <w:bCs/>
          <w:sz w:val="24"/>
          <w:szCs w:val="24"/>
          <w:lang w:val="en-US" w:eastAsia="zh-CN" w:bidi="zh-CN"/>
        </w:rPr>
      </w:pPr>
      <w:r>
        <w:rPr>
          <w:rFonts w:hint="eastAsia" w:ascii="微软雅黑" w:hAnsi="微软雅黑" w:eastAsia="微软雅黑" w:cs="微软雅黑"/>
          <w:b/>
          <w:bCs/>
          <w:sz w:val="24"/>
          <w:szCs w:val="24"/>
          <w:lang w:val="en-US" w:eastAsia="zh-CN" w:bidi="zh-CN"/>
        </w:rPr>
        <w:t>注意事项：</w:t>
      </w:r>
    </w:p>
    <w:p>
      <w:pPr>
        <w:numPr>
          <w:ilvl w:val="0"/>
          <w:numId w:val="3"/>
        </w:numPr>
        <w:spacing w:line="400" w:lineRule="exact"/>
        <w:rPr>
          <w:rFonts w:ascii="微软雅黑" w:hAnsi="微软雅黑" w:eastAsia="微软雅黑"/>
          <w:szCs w:val="21"/>
        </w:rPr>
      </w:pPr>
      <w:r>
        <w:rPr>
          <w:rFonts w:hint="eastAsia" w:ascii="微软雅黑" w:hAnsi="微软雅黑" w:eastAsia="微软雅黑"/>
          <w:szCs w:val="21"/>
        </w:rPr>
        <w:t>溶血样本对检测有干扰，尽量避免采用溶血样本。</w:t>
      </w:r>
    </w:p>
    <w:p>
      <w:pPr>
        <w:numPr>
          <w:ilvl w:val="0"/>
          <w:numId w:val="3"/>
        </w:numPr>
        <w:spacing w:line="400" w:lineRule="exact"/>
        <w:rPr>
          <w:rFonts w:ascii="微软雅黑" w:hAnsi="微软雅黑" w:eastAsia="微软雅黑"/>
          <w:szCs w:val="21"/>
        </w:rPr>
      </w:pPr>
      <w:r>
        <w:rPr>
          <w:rFonts w:hint="eastAsia" w:ascii="微软雅黑" w:hAnsi="微软雅黑" w:eastAsia="微软雅黑"/>
          <w:szCs w:val="21"/>
        </w:rPr>
        <w:t>OCPC显色液偶尔会结晶析出，配制成的显色工作液有时会析出，可取上清液使用。</w:t>
      </w:r>
    </w:p>
    <w:p>
      <w:pPr>
        <w:numPr>
          <w:ilvl w:val="0"/>
          <w:numId w:val="3"/>
        </w:numPr>
        <w:spacing w:line="400" w:lineRule="exact"/>
        <w:rPr>
          <w:rFonts w:ascii="微软雅黑" w:hAnsi="微软雅黑" w:eastAsia="微软雅黑"/>
          <w:szCs w:val="21"/>
        </w:rPr>
      </w:pPr>
      <w:r>
        <w:rPr>
          <w:rFonts w:hint="eastAsia" w:ascii="微软雅黑" w:hAnsi="微软雅黑" w:eastAsia="微软雅黑"/>
          <w:szCs w:val="21"/>
        </w:rPr>
        <w:t>该试剂盒对钙离子敏感度较高，测定器皿一定要干净，最好使用一次性聚乙烯塑料器皿。</w:t>
      </w:r>
    </w:p>
    <w:p>
      <w:pPr>
        <w:numPr>
          <w:ilvl w:val="0"/>
          <w:numId w:val="3"/>
        </w:numPr>
        <w:spacing w:line="400" w:lineRule="exact"/>
        <w:rPr>
          <w:rFonts w:ascii="微软雅黑" w:hAnsi="微软雅黑" w:eastAsia="微软雅黑"/>
          <w:szCs w:val="21"/>
        </w:rPr>
      </w:pPr>
      <w:r>
        <w:rPr>
          <w:rFonts w:hint="eastAsia" w:ascii="微软雅黑" w:hAnsi="微软雅黑" w:eastAsia="微软雅黑"/>
          <w:szCs w:val="21"/>
        </w:rPr>
        <w:t>可用血清或肝素抗凝血浆样本，不宜采用钙螯合剂及草酸盐做抗凝剂的样本。</w:t>
      </w:r>
    </w:p>
    <w:p>
      <w:pPr>
        <w:numPr>
          <w:ilvl w:val="0"/>
          <w:numId w:val="3"/>
        </w:numPr>
        <w:spacing w:line="400" w:lineRule="exact"/>
        <w:rPr>
          <w:rFonts w:ascii="微软雅黑" w:hAnsi="微软雅黑" w:eastAsia="微软雅黑"/>
          <w:szCs w:val="21"/>
        </w:rPr>
      </w:pPr>
      <w:r>
        <w:rPr>
          <w:rFonts w:hint="eastAsia" w:ascii="微软雅黑" w:hAnsi="微软雅黑" w:eastAsia="微软雅黑"/>
          <w:szCs w:val="21"/>
        </w:rPr>
        <w:t>胆红素可产生负干扰，含有较高胆红素的样本可用血清对照消除该干扰。</w:t>
      </w:r>
    </w:p>
    <w:p>
      <w:pPr>
        <w:numPr>
          <w:ilvl w:val="0"/>
          <w:numId w:val="3"/>
        </w:numPr>
        <w:spacing w:line="360" w:lineRule="exact"/>
        <w:jc w:val="left"/>
        <w:rPr>
          <w:rFonts w:ascii="微软雅黑" w:hAnsi="微软雅黑" w:eastAsia="微软雅黑"/>
          <w:szCs w:val="21"/>
        </w:rPr>
      </w:pPr>
      <w:r>
        <w:rPr>
          <w:rFonts w:hint="eastAsia" w:ascii="微软雅黑" w:hAnsi="微软雅黑" w:eastAsia="微软雅黑" w:cs="Helvetica"/>
        </w:rPr>
        <w:t>本法能够用于自动生化分析仪终点检测法。</w:t>
      </w:r>
    </w:p>
    <w:p>
      <w:pPr>
        <w:numPr>
          <w:ilvl w:val="0"/>
          <w:numId w:val="3"/>
        </w:numPr>
        <w:spacing w:line="400" w:lineRule="exact"/>
        <w:ind w:left="426" w:hanging="426"/>
        <w:rPr>
          <w:rFonts w:ascii="微软雅黑" w:hAnsi="微软雅黑" w:eastAsia="微软雅黑"/>
          <w:szCs w:val="21"/>
        </w:rPr>
      </w:pPr>
      <w:r>
        <w:rPr>
          <w:rFonts w:hint="eastAsia" w:ascii="微软雅黑" w:hAnsi="微软雅黑" w:eastAsia="微软雅黑"/>
          <w:szCs w:val="21"/>
        </w:rPr>
        <w:t>在本试剂盒条件下，建议待测样品中钙离子浓度应大于0.5mmol/L为宜，否则有可能造成检测误差。</w:t>
      </w:r>
    </w:p>
    <w:p>
      <w:pPr>
        <w:numPr>
          <w:ilvl w:val="0"/>
          <w:numId w:val="3"/>
        </w:numPr>
        <w:spacing w:line="360" w:lineRule="exact"/>
        <w:jc w:val="left"/>
        <w:rPr>
          <w:rFonts w:ascii="微软雅黑" w:hAnsi="微软雅黑" w:eastAsia="微软雅黑"/>
          <w:szCs w:val="21"/>
        </w:rPr>
      </w:pPr>
      <w:r>
        <w:rPr>
          <w:rFonts w:hint="eastAsia" w:ascii="微软雅黑" w:hAnsi="微软雅黑" w:eastAsia="微软雅黑"/>
          <w:szCs w:val="21"/>
        </w:rPr>
        <w:t>如果样品浓度过高，应用蒸馏水稀释后重测，结果乘以稀释倍数。</w:t>
      </w:r>
    </w:p>
    <w:p>
      <w:pPr>
        <w:pStyle w:val="4"/>
        <w:widowControl w:val="0"/>
        <w:numPr>
          <w:ilvl w:val="0"/>
          <w:numId w:val="0"/>
        </w:numPr>
        <w:autoSpaceDE w:val="0"/>
        <w:autoSpaceDN w:val="0"/>
        <w:spacing w:before="119" w:after="0" w:line="240" w:lineRule="auto"/>
        <w:ind w:right="0" w:rightChars="0"/>
        <w:jc w:val="left"/>
        <w:rPr>
          <w:rFonts w:hint="default" w:ascii="宋体" w:hAnsi="宋体" w:eastAsia="宋体" w:cs="宋体"/>
          <w:sz w:val="24"/>
          <w:szCs w:val="24"/>
          <w:lang w:val="en-US" w:eastAsia="zh-CN"/>
        </w:rPr>
      </w:pPr>
    </w:p>
    <w:p>
      <w:pPr>
        <w:rPr>
          <w:rFonts w:hint="eastAsia" w:ascii="微软雅黑" w:hAnsi="微软雅黑" w:eastAsia="微软雅黑"/>
          <w:szCs w:val="21"/>
        </w:rPr>
      </w:pPr>
      <w:r>
        <w:rPr>
          <w:rFonts w:hint="eastAsia" w:ascii="微软雅黑" w:hAnsi="微软雅黑" w:eastAsia="微软雅黑" w:cs="微软雅黑"/>
          <w:b/>
          <w:bCs/>
          <w:sz w:val="24"/>
          <w:szCs w:val="24"/>
          <w:lang w:val="en-US" w:eastAsia="zh-CN" w:bidi="zh-CN"/>
        </w:rPr>
        <w:t>有效期：</w:t>
      </w:r>
      <w:r>
        <w:rPr>
          <w:rFonts w:hint="eastAsia" w:ascii="宋体" w:hAnsi="宋体" w:eastAsia="宋体" w:cs="宋体"/>
          <w:sz w:val="24"/>
          <w:szCs w:val="24"/>
          <w:lang w:val="en-US" w:eastAsia="zh-CN"/>
        </w:rPr>
        <w:t xml:space="preserve"> </w:t>
      </w:r>
      <w:r>
        <w:rPr>
          <w:rFonts w:hint="eastAsia" w:ascii="微软雅黑" w:hAnsi="微软雅黑" w:eastAsia="微软雅黑"/>
          <w:szCs w:val="21"/>
        </w:rPr>
        <w:t xml:space="preserve"> 6个月有效。常温运输，4℃保存。</w:t>
      </w:r>
    </w:p>
    <w:p>
      <w:pPr>
        <w:widowControl w:val="0"/>
        <w:numPr>
          <w:ilvl w:val="0"/>
          <w:numId w:val="0"/>
        </w:numPr>
        <w:autoSpaceDE w:val="0"/>
        <w:autoSpaceDN w:val="0"/>
        <w:spacing w:before="0" w:after="0" w:line="240" w:lineRule="auto"/>
        <w:ind w:right="0" w:rightChars="0"/>
        <w:jc w:val="both"/>
        <w:rPr>
          <w:rFonts w:hint="eastAsia" w:ascii="宋体" w:hAnsi="宋体" w:eastAsia="宋体" w:cs="宋体"/>
          <w:sz w:val="24"/>
          <w:szCs w:val="24"/>
          <w:lang w:val="en-US" w:eastAsia="zh-CN" w:bidi="zh-CN"/>
        </w:rPr>
      </w:pPr>
    </w:p>
    <w:sectPr>
      <w:headerReference r:id="rId3" w:type="default"/>
      <w:pgSz w:w="11900" w:h="16820"/>
      <w:pgMar w:top="1600" w:right="1220" w:bottom="280" w:left="1680" w:header="720" w:footer="720" w:gutter="0"/>
      <w:pgBorders>
        <w:top w:val="none" w:sz="0" w:space="0"/>
        <w:left w:val="none" w:sz="0" w:space="0"/>
        <w:bottom w:val="none" w:sz="0" w:space="0"/>
        <w:right w:val="none" w:sz="0" w:space="0"/>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MS UI Gothic">
    <w:panose1 w:val="020B0600070205080204"/>
    <w:charset w:val="80"/>
    <w:family w:val="swiss"/>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Helvetica">
    <w:altName w:val="Arial"/>
    <w:panose1 w:val="020B0604020202020204"/>
    <w:charset w:val="00"/>
    <w:family w:val="swiss"/>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inline distT="0" distB="0" distL="114300" distR="114300">
          <wp:extent cx="1750695" cy="717550"/>
          <wp:effectExtent l="0" t="0" r="1905" b="635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1"/>
                  <a:stretch>
                    <a:fillRect/>
                  </a:stretch>
                </pic:blipFill>
                <pic:spPr>
                  <a:xfrm>
                    <a:off x="0" y="0"/>
                    <a:ext cx="1750695" cy="717550"/>
                  </a:xfrm>
                  <a:prstGeom prst="rect">
                    <a:avLst/>
                  </a:prstGeom>
                  <a:noFill/>
                  <a:ln>
                    <a:noFill/>
                  </a:ln>
                </pic:spPr>
              </pic:pic>
            </a:graphicData>
          </a:graphic>
        </wp:inline>
      </w:drawing>
    </w:r>
    <w:r>
      <w:rPr>
        <w:sz w:val="32"/>
      </w:rPr>
      <mc:AlternateContent>
        <mc:Choice Requires="wps">
          <w:drawing>
            <wp:anchor distT="0" distB="0" distL="114300" distR="114300" simplePos="0" relativeHeight="503309312" behindDoc="0" locked="0" layoutInCell="1" allowOverlap="1">
              <wp:simplePos x="0" y="0"/>
              <wp:positionH relativeFrom="column">
                <wp:posOffset>3501390</wp:posOffset>
              </wp:positionH>
              <wp:positionV relativeFrom="paragraph">
                <wp:posOffset>2540</wp:posOffset>
              </wp:positionV>
              <wp:extent cx="1929765" cy="888365"/>
              <wp:effectExtent l="4445" t="4445" r="8890" b="21590"/>
              <wp:wrapNone/>
              <wp:docPr id="4" name="文本框 4"/>
              <wp:cNvGraphicFramePr/>
              <a:graphic xmlns:a="http://schemas.openxmlformats.org/drawingml/2006/main">
                <a:graphicData uri="http://schemas.microsoft.com/office/word/2010/wordprocessingShape">
                  <wps:wsp>
                    <wps:cNvSpPr txBox="1"/>
                    <wps:spPr>
                      <a:xfrm>
                        <a:off x="4568190" y="472440"/>
                        <a:ext cx="1929765" cy="888365"/>
                      </a:xfrm>
                      <a:prstGeom prst="rect">
                        <a:avLst/>
                      </a:prstGeom>
                      <a:solidFill>
                        <a:srgbClr val="FFFFFF"/>
                      </a:solidFill>
                      <a:ln w="6350">
                        <a:solidFill>
                          <a:srgbClr val="FFFFFF"/>
                        </a:solidFill>
                      </a:ln>
                      <a:effectLst/>
                    </wps:spPr>
                    <wps:txbx>
                      <w:txbxContent>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12"/>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 xml:space="preserve">邮箱:lianshuo@vip.126.com </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7pt;margin-top:0.2pt;height:69.95pt;width:151.95pt;z-index:503309312;mso-width-relative:page;mso-height-relative:page;" fillcolor="#FFFFFF" filled="t" stroked="t" coordsize="21600,21600" o:gfxdata="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vyiChdcAAAAIAQAADwAAAAAAAAABACAAAAAiAAAAZHJzL2Rvd25yZXYueG1sUEsBAhQAFAAA&#10;AAgAh07iQLnfshFiAgAA0QQAAA4AAAAAAAAAAQAgAAAAJgEAAGRycy9lMm9Eb2MueG1sUEsFBgAA&#10;AAAGAAYAWQEAAPoFAAAAAA==&#10;">
              <v:fill on="t" focussize="0,0"/>
              <v:stroke weight="0.5pt" color="#FFFFFF" joinstyle="round"/>
              <v:imagedata o:title=""/>
              <o:lock v:ext="edit" aspectratio="f"/>
              <v:textbox>
                <w:txbxContent>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12"/>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 xml:space="preserve">邮箱:lianshuo@vip.126.com </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4AE"/>
    <w:multiLevelType w:val="multilevel"/>
    <w:tmpl w:val="00BD74AE"/>
    <w:lvl w:ilvl="0" w:tentative="0">
      <w:start w:val="1"/>
      <w:numFmt w:val="decimal"/>
      <w:lvlText w:val="%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DAF5F59"/>
    <w:multiLevelType w:val="multilevel"/>
    <w:tmpl w:val="2DAF5F59"/>
    <w:lvl w:ilvl="0" w:tentative="0">
      <w:start w:val="1"/>
      <w:numFmt w:val="decimal"/>
      <w:suff w:val="space"/>
      <w:lvlText w:val="%1、"/>
      <w:lvlJc w:val="left"/>
      <w:pPr>
        <w:ind w:left="720" w:hanging="720"/>
      </w:pPr>
      <w:rPr>
        <w:rFonts w:hint="eastAsia" w:ascii="微软雅黑" w:hAnsi="微软雅黑" w:eastAsia="微软雅黑"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1AB3268"/>
    <w:multiLevelType w:val="multilevel"/>
    <w:tmpl w:val="61AB3268"/>
    <w:lvl w:ilvl="0" w:tentative="0">
      <w:start w:val="1"/>
      <w:numFmt w:val="decimal"/>
      <w:lvlText w:val="%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464CC"/>
    <w:rsid w:val="00DF6358"/>
    <w:rsid w:val="01145508"/>
    <w:rsid w:val="02656349"/>
    <w:rsid w:val="03A55FB4"/>
    <w:rsid w:val="04E82583"/>
    <w:rsid w:val="05061FA2"/>
    <w:rsid w:val="06747324"/>
    <w:rsid w:val="08052BF3"/>
    <w:rsid w:val="08314152"/>
    <w:rsid w:val="08E22FF9"/>
    <w:rsid w:val="09771772"/>
    <w:rsid w:val="0A160B13"/>
    <w:rsid w:val="0CD03759"/>
    <w:rsid w:val="0D0F5C79"/>
    <w:rsid w:val="0E05003A"/>
    <w:rsid w:val="0EF37BC9"/>
    <w:rsid w:val="10123F64"/>
    <w:rsid w:val="10B937BA"/>
    <w:rsid w:val="1257478E"/>
    <w:rsid w:val="133270C2"/>
    <w:rsid w:val="13747265"/>
    <w:rsid w:val="138C3DB5"/>
    <w:rsid w:val="15094E42"/>
    <w:rsid w:val="17BE39E4"/>
    <w:rsid w:val="17C72D48"/>
    <w:rsid w:val="18F21F10"/>
    <w:rsid w:val="19D9085E"/>
    <w:rsid w:val="1A111D38"/>
    <w:rsid w:val="1C4A5DCF"/>
    <w:rsid w:val="1C6F5233"/>
    <w:rsid w:val="1DE47B23"/>
    <w:rsid w:val="1ECA2316"/>
    <w:rsid w:val="1ED51427"/>
    <w:rsid w:val="1F564DF1"/>
    <w:rsid w:val="1FAF7714"/>
    <w:rsid w:val="201F34ED"/>
    <w:rsid w:val="205036F4"/>
    <w:rsid w:val="206B29DA"/>
    <w:rsid w:val="232A2082"/>
    <w:rsid w:val="23FF188A"/>
    <w:rsid w:val="249C62BB"/>
    <w:rsid w:val="25931122"/>
    <w:rsid w:val="26217550"/>
    <w:rsid w:val="266A0469"/>
    <w:rsid w:val="267B6097"/>
    <w:rsid w:val="27B0263A"/>
    <w:rsid w:val="27E1458F"/>
    <w:rsid w:val="286B3B4E"/>
    <w:rsid w:val="28FE1800"/>
    <w:rsid w:val="29126F5D"/>
    <w:rsid w:val="29BE142B"/>
    <w:rsid w:val="2A5B29F9"/>
    <w:rsid w:val="2B0A5988"/>
    <w:rsid w:val="2C2A7B7D"/>
    <w:rsid w:val="2C500100"/>
    <w:rsid w:val="2D9468A8"/>
    <w:rsid w:val="2E4C2474"/>
    <w:rsid w:val="2ECF3CC2"/>
    <w:rsid w:val="2FBE291B"/>
    <w:rsid w:val="2FCB1D0D"/>
    <w:rsid w:val="3098481A"/>
    <w:rsid w:val="324159A6"/>
    <w:rsid w:val="32697AD0"/>
    <w:rsid w:val="327B2B2B"/>
    <w:rsid w:val="32B028C1"/>
    <w:rsid w:val="342A141B"/>
    <w:rsid w:val="35294AEA"/>
    <w:rsid w:val="35315692"/>
    <w:rsid w:val="37007ADE"/>
    <w:rsid w:val="37CB7FC8"/>
    <w:rsid w:val="383D440E"/>
    <w:rsid w:val="393E678C"/>
    <w:rsid w:val="3ADC0370"/>
    <w:rsid w:val="3DAC52A6"/>
    <w:rsid w:val="3DD94FB0"/>
    <w:rsid w:val="3DE12D46"/>
    <w:rsid w:val="3F1578F8"/>
    <w:rsid w:val="41E11C5E"/>
    <w:rsid w:val="420D54F7"/>
    <w:rsid w:val="42672385"/>
    <w:rsid w:val="42843918"/>
    <w:rsid w:val="436A76C0"/>
    <w:rsid w:val="436C7D7E"/>
    <w:rsid w:val="462A5F92"/>
    <w:rsid w:val="467B01DC"/>
    <w:rsid w:val="47EA0923"/>
    <w:rsid w:val="48DF7540"/>
    <w:rsid w:val="49265300"/>
    <w:rsid w:val="4B1D1D88"/>
    <w:rsid w:val="4DB23AB5"/>
    <w:rsid w:val="4F6010CA"/>
    <w:rsid w:val="501C2232"/>
    <w:rsid w:val="517B11FD"/>
    <w:rsid w:val="522B07B3"/>
    <w:rsid w:val="524C4A25"/>
    <w:rsid w:val="52C40D0F"/>
    <w:rsid w:val="554137E0"/>
    <w:rsid w:val="572E2FBD"/>
    <w:rsid w:val="58E43842"/>
    <w:rsid w:val="5A903BC9"/>
    <w:rsid w:val="5AC853F2"/>
    <w:rsid w:val="5B5F4D7C"/>
    <w:rsid w:val="5B7D366F"/>
    <w:rsid w:val="5C2B58D2"/>
    <w:rsid w:val="5CC90C33"/>
    <w:rsid w:val="5D35021E"/>
    <w:rsid w:val="5DEC0ED8"/>
    <w:rsid w:val="5E4E7FA2"/>
    <w:rsid w:val="5F0500D7"/>
    <w:rsid w:val="5FE10FB9"/>
    <w:rsid w:val="60340CB9"/>
    <w:rsid w:val="60B92B56"/>
    <w:rsid w:val="623678D5"/>
    <w:rsid w:val="623A6919"/>
    <w:rsid w:val="628B1E38"/>
    <w:rsid w:val="629C1EE8"/>
    <w:rsid w:val="62F767F2"/>
    <w:rsid w:val="62FB7F17"/>
    <w:rsid w:val="63FC59EE"/>
    <w:rsid w:val="665A5EB8"/>
    <w:rsid w:val="66963D6C"/>
    <w:rsid w:val="677204B2"/>
    <w:rsid w:val="69F64E52"/>
    <w:rsid w:val="69FB5894"/>
    <w:rsid w:val="6BD40F38"/>
    <w:rsid w:val="6C1023C7"/>
    <w:rsid w:val="6D6B48A6"/>
    <w:rsid w:val="6D8E5CCF"/>
    <w:rsid w:val="6EB206AF"/>
    <w:rsid w:val="6FD47DB9"/>
    <w:rsid w:val="712035B3"/>
    <w:rsid w:val="71885F24"/>
    <w:rsid w:val="72346306"/>
    <w:rsid w:val="726E2937"/>
    <w:rsid w:val="73FA1A9B"/>
    <w:rsid w:val="75106537"/>
    <w:rsid w:val="75A16D6B"/>
    <w:rsid w:val="77BD2530"/>
    <w:rsid w:val="78ED7825"/>
    <w:rsid w:val="79E44FEE"/>
    <w:rsid w:val="7BD1728A"/>
    <w:rsid w:val="7CDE1C6F"/>
    <w:rsid w:val="7E1079ED"/>
    <w:rsid w:val="7E3B707B"/>
    <w:rsid w:val="7E5E5BDA"/>
    <w:rsid w:val="7EF43C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Mincho" w:hAnsi="MS Mincho" w:eastAsia="MS Mincho" w:cs="MS Mincho"/>
      <w:sz w:val="22"/>
      <w:szCs w:val="22"/>
      <w:lang w:val="zh-CN" w:eastAsia="zh-CN" w:bidi="zh-CN"/>
    </w:rPr>
  </w:style>
  <w:style w:type="paragraph" w:styleId="2">
    <w:name w:val="heading 1"/>
    <w:basedOn w:val="1"/>
    <w:next w:val="1"/>
    <w:qFormat/>
    <w:uiPriority w:val="1"/>
    <w:pPr>
      <w:ind w:left="403"/>
      <w:outlineLvl w:val="1"/>
    </w:pPr>
    <w:rPr>
      <w:rFonts w:ascii="MS Mincho" w:hAnsi="MS Mincho" w:eastAsia="MS Mincho" w:cs="MS Mincho"/>
      <w:b/>
      <w:bCs/>
      <w:sz w:val="24"/>
      <w:szCs w:val="24"/>
      <w:lang w:val="zh-CN" w:eastAsia="zh-CN" w:bidi="zh-CN"/>
    </w:rPr>
  </w:style>
  <w:style w:type="paragraph" w:styleId="3">
    <w:name w:val="heading 2"/>
    <w:basedOn w:val="1"/>
    <w:next w:val="1"/>
    <w:qFormat/>
    <w:uiPriority w:val="1"/>
    <w:pPr>
      <w:ind w:left="440"/>
      <w:outlineLvl w:val="2"/>
    </w:pPr>
    <w:rPr>
      <w:rFonts w:ascii="微软雅黑" w:hAnsi="微软雅黑" w:eastAsia="微软雅黑" w:cs="微软雅黑"/>
      <w:b/>
      <w:bCs/>
      <w:sz w:val="21"/>
      <w:szCs w:val="21"/>
      <w:lang w:val="en-US" w:eastAsia="en-US" w:bidi="en-US"/>
    </w:rPr>
  </w:style>
  <w:style w:type="character" w:default="1" w:styleId="10">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MS Mincho" w:hAnsi="MS Mincho" w:eastAsia="MS Mincho" w:cs="MS Mincho"/>
      <w:sz w:val="21"/>
      <w:szCs w:val="21"/>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rPr>
      <w:lang w:val="zh-CN" w:eastAsia="zh-CN" w:bidi="zh-CN"/>
    </w:rPr>
  </w:style>
  <w:style w:type="paragraph" w:customStyle="1" w:styleId="15">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2019-01-16T08:54:00Z</dcterms:created>
  <dc:creator>Administrator</dc:creator>
  <cp:lastModifiedBy>Administrator</cp:lastModifiedBy>
  <dcterms:modified xsi:type="dcterms:W3CDTF">2021-01-08T06:24:40Z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2019-01-16T00:00:00Z</vt:filetime>
  </property>
  <property fmtid="{D5CDD505-2E9C-101B-9397-08002B2CF9AE}" pid="5" name="KSOProductBuildVer">
    <vt:lpwstr>2052-11.1.0.10228</vt:lpwstr>
  </property>
</Properties>
</file>